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349F1" w14:textId="77777777" w:rsidR="00D73E08" w:rsidRPr="00367801" w:rsidRDefault="00D73E08" w:rsidP="00367801">
      <w:r w:rsidRPr="00367801">
        <w:rPr>
          <w:rtl/>
        </w:rPr>
        <w:t xml:space="preserve">                                     </w:t>
      </w:r>
    </w:p>
    <w:p w14:paraId="76DE134F" w14:textId="2408DA0D" w:rsidR="00EA0EFE" w:rsidRPr="00367801" w:rsidRDefault="00D73E08" w:rsidP="00367801">
      <w:pPr>
        <w:rPr>
          <w:noProof/>
          <w:rtl/>
          <w:lang w:bidi="ar-SA"/>
        </w:rPr>
      </w:pPr>
      <w:r w:rsidRPr="00367801">
        <w:rPr>
          <w:noProof/>
          <w:lang w:bidi="ar-SA"/>
        </w:rPr>
        <w:drawing>
          <wp:inline distT="0" distB="0" distL="0" distR="0" wp14:anchorId="3E7FBE48" wp14:editId="6CAA43FF">
            <wp:extent cx="524233" cy="635635"/>
            <wp:effectExtent l="0" t="0" r="9525" b="0"/>
            <wp:docPr id="1" name="Picture 1" descr="Theatre SHA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atre SHAH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4633" cy="660370"/>
                    </a:xfrm>
                    <a:prstGeom prst="rect">
                      <a:avLst/>
                    </a:prstGeom>
                    <a:noFill/>
                    <a:ln>
                      <a:noFill/>
                    </a:ln>
                  </pic:spPr>
                </pic:pic>
              </a:graphicData>
            </a:graphic>
          </wp:inline>
        </w:drawing>
      </w:r>
      <w:r w:rsidR="009D114D" w:rsidRPr="00367801">
        <w:rPr>
          <w:noProof/>
          <w:rtl/>
          <w:lang w:bidi="ar-SA"/>
        </w:rPr>
        <w:t xml:space="preserve">                      </w:t>
      </w:r>
      <w:r w:rsidRPr="00367801">
        <w:rPr>
          <w:noProof/>
          <w:rtl/>
          <w:lang w:bidi="ar-SA"/>
        </w:rPr>
        <w:t xml:space="preserve">             </w:t>
      </w:r>
    </w:p>
    <w:p w14:paraId="6307D724" w14:textId="6D641AD3" w:rsidR="00367801" w:rsidRPr="00367801" w:rsidRDefault="00367801" w:rsidP="00367801">
      <w:pPr>
        <w:rPr>
          <w:rFonts w:asciiTheme="minorHAnsi" w:hAnsiTheme="minorHAnsi" w:cstheme="minorHAnsi"/>
          <w:b/>
          <w:bCs/>
          <w:rtl/>
          <w:lang w:bidi="ar-SA"/>
        </w:rPr>
      </w:pPr>
      <w:r>
        <w:rPr>
          <w:rFonts w:asciiTheme="minorHAnsi" w:hAnsiTheme="minorHAnsi" w:cstheme="minorHAnsi" w:hint="cs"/>
          <w:b/>
          <w:bCs/>
          <w:rtl/>
          <w:lang w:bidi="ar-SA"/>
        </w:rPr>
        <w:t xml:space="preserve">                                                    </w:t>
      </w:r>
      <w:r w:rsidRPr="00367801">
        <w:rPr>
          <w:rFonts w:asciiTheme="minorHAnsi" w:hAnsiTheme="minorHAnsi" w:cstheme="minorHAnsi"/>
          <w:b/>
          <w:bCs/>
          <w:rtl/>
          <w:lang w:bidi="ar-SA"/>
        </w:rPr>
        <w:t>فراخوان پروژه « 20 و 4 دگرگونه اجرا» مجموعه تئاتر شهر منتشر شد</w:t>
      </w:r>
    </w:p>
    <w:p w14:paraId="4F75CE27" w14:textId="3D190AE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 xml:space="preserve">مجموعه تئاتر شهر با هدف شناسایی «تجربه های خلاقانه»، گسترش «مرزهای زبان هنرنمایش»  و معرفی «هنرمندان  نوگرای عرصه تئاتر»، </w:t>
      </w:r>
      <w:r w:rsidRPr="00367801">
        <w:rPr>
          <w:rFonts w:asciiTheme="majorHAnsi" w:hAnsiTheme="majorHAnsi" w:cstheme="majorHAnsi" w:hint="cs"/>
          <w:rtl/>
        </w:rPr>
        <w:t xml:space="preserve">فراخوان پروژه </w:t>
      </w:r>
      <w:r w:rsidRPr="00367801">
        <w:rPr>
          <w:rFonts w:asciiTheme="majorHAnsi" w:hAnsiTheme="majorHAnsi" w:cstheme="majorHAnsi"/>
          <w:rtl/>
        </w:rPr>
        <w:t xml:space="preserve"> «20 و 4 دگرگونه اجرا»</w:t>
      </w:r>
      <w:r w:rsidRPr="00367801">
        <w:rPr>
          <w:rFonts w:asciiTheme="majorHAnsi" w:hAnsiTheme="majorHAnsi" w:cstheme="majorHAnsi" w:hint="cs"/>
          <w:rtl/>
        </w:rPr>
        <w:t xml:space="preserve"> را منتشر کرد. </w:t>
      </w:r>
    </w:p>
    <w:p w14:paraId="1FF58A4E" w14:textId="04C40DD9"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hint="cs"/>
          <w:rtl/>
        </w:rPr>
        <w:t xml:space="preserve">به گزارش روابط عمومی مجموعه تئاتر شهر ، </w:t>
      </w:r>
      <w:r w:rsidRPr="00367801">
        <w:rPr>
          <w:rFonts w:asciiTheme="majorHAnsi" w:hAnsiTheme="majorHAnsi" w:cstheme="majorHAnsi"/>
          <w:rtl/>
        </w:rPr>
        <w:t xml:space="preserve">مجموعه تئاتر شهر با هدف شناسایی «تجربه های خلاقانه»، گسترش «مرزهای زبان هنرنمایش»  و معرفی «هنرمندان  نوگرای عرصه تئاتر»، </w:t>
      </w:r>
      <w:r w:rsidRPr="00367801">
        <w:rPr>
          <w:rFonts w:asciiTheme="majorHAnsi" w:hAnsiTheme="majorHAnsi" w:cstheme="majorHAnsi" w:hint="cs"/>
          <w:rtl/>
        </w:rPr>
        <w:t xml:space="preserve">فراخوان پروژه </w:t>
      </w:r>
      <w:r w:rsidRPr="00367801">
        <w:rPr>
          <w:rFonts w:asciiTheme="majorHAnsi" w:hAnsiTheme="majorHAnsi" w:cstheme="majorHAnsi"/>
          <w:rtl/>
        </w:rPr>
        <w:t xml:space="preserve"> «20 و 4 دگرگونه اجرا»</w:t>
      </w:r>
      <w:r w:rsidRPr="00367801">
        <w:rPr>
          <w:rFonts w:asciiTheme="majorHAnsi" w:hAnsiTheme="majorHAnsi" w:cstheme="majorHAnsi" w:hint="cs"/>
          <w:rtl/>
        </w:rPr>
        <w:t xml:space="preserve"> برای اجرا در سال 1406 را منتشر کرد.</w:t>
      </w:r>
    </w:p>
    <w:p w14:paraId="6195B37C" w14:textId="2B7BFF9C"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 xml:space="preserve">در متن فراخوان آمده است: </w:t>
      </w:r>
    </w:p>
    <w:p w14:paraId="75727E1D"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تئاتر پیش از آن</w:t>
      </w:r>
      <w:r w:rsidRPr="00367801">
        <w:rPr>
          <w:rFonts w:asciiTheme="majorHAnsi" w:hAnsiTheme="majorHAnsi" w:cstheme="majorHAnsi"/>
          <w:rtl/>
        </w:rPr>
        <w:softHyphen/>
        <w:t>که ساختمان و سالن باشد، هنرمند است- ذهنی که می</w:t>
      </w:r>
      <w:r w:rsidRPr="00367801">
        <w:rPr>
          <w:rFonts w:asciiTheme="majorHAnsi" w:hAnsiTheme="majorHAnsi" w:cstheme="majorHAnsi"/>
          <w:rtl/>
        </w:rPr>
        <w:softHyphen/>
        <w:t>سازد، بدنی که روایت می</w:t>
      </w:r>
      <w:r w:rsidRPr="00367801">
        <w:rPr>
          <w:rFonts w:asciiTheme="majorHAnsi" w:hAnsiTheme="majorHAnsi" w:cstheme="majorHAnsi"/>
          <w:rtl/>
        </w:rPr>
        <w:softHyphen/>
        <w:t>کند و صدایی که هنوز شنیده نشده است. «20و4 دگرگونه اجرا» از همین نقطه آغاز می</w:t>
      </w:r>
      <w:r w:rsidRPr="00367801">
        <w:rPr>
          <w:rFonts w:asciiTheme="majorHAnsi" w:hAnsiTheme="majorHAnsi" w:cstheme="majorHAnsi"/>
          <w:rtl/>
        </w:rPr>
        <w:softHyphen/>
        <w:t>شود: از باور به هنرمند، به ویژه هنرمندی که هنوز نامش را نمی</w:t>
      </w:r>
      <w:r w:rsidRPr="00367801">
        <w:rPr>
          <w:rFonts w:asciiTheme="majorHAnsi" w:hAnsiTheme="majorHAnsi" w:cstheme="majorHAnsi"/>
          <w:rtl/>
        </w:rPr>
        <w:softHyphen/>
        <w:t>دانیم.</w:t>
      </w:r>
    </w:p>
    <w:p w14:paraId="445D1778"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در سراسر این سرزمین، در شهرهای بزرگ و کوچک، در دانشگاه</w:t>
      </w:r>
      <w:r w:rsidRPr="00367801">
        <w:rPr>
          <w:rFonts w:asciiTheme="majorHAnsi" w:hAnsiTheme="majorHAnsi" w:cstheme="majorHAnsi"/>
          <w:rtl/>
        </w:rPr>
        <w:softHyphen/>
        <w:t>ها و اتاق</w:t>
      </w:r>
      <w:r w:rsidRPr="00367801">
        <w:rPr>
          <w:rFonts w:asciiTheme="majorHAnsi" w:hAnsiTheme="majorHAnsi" w:cstheme="majorHAnsi"/>
          <w:rtl/>
        </w:rPr>
        <w:softHyphen/>
        <w:t>های تمرین، هنرمندانی هستند که سال</w:t>
      </w:r>
      <w:r w:rsidRPr="00367801">
        <w:rPr>
          <w:rFonts w:asciiTheme="majorHAnsi" w:hAnsiTheme="majorHAnsi" w:cstheme="majorHAnsi"/>
          <w:rtl/>
        </w:rPr>
        <w:softHyphen/>
        <w:t>هاست در سکوت تجربه می</w:t>
      </w:r>
      <w:r w:rsidRPr="00367801">
        <w:rPr>
          <w:rFonts w:asciiTheme="majorHAnsi" w:hAnsiTheme="majorHAnsi" w:cstheme="majorHAnsi"/>
          <w:rtl/>
        </w:rPr>
        <w:softHyphen/>
        <w:t>کنند؛ می</w:t>
      </w:r>
      <w:r w:rsidRPr="00367801">
        <w:rPr>
          <w:rFonts w:asciiTheme="majorHAnsi" w:hAnsiTheme="majorHAnsi" w:cstheme="majorHAnsi"/>
          <w:rtl/>
        </w:rPr>
        <w:softHyphen/>
        <w:t>نویسند و تمرین می</w:t>
      </w:r>
      <w:r w:rsidRPr="00367801">
        <w:rPr>
          <w:rFonts w:asciiTheme="majorHAnsi" w:hAnsiTheme="majorHAnsi" w:cstheme="majorHAnsi"/>
          <w:rtl/>
        </w:rPr>
        <w:softHyphen/>
        <w:t>کنند، بی</w:t>
      </w:r>
      <w:r w:rsidRPr="00367801">
        <w:rPr>
          <w:rFonts w:asciiTheme="majorHAnsi" w:hAnsiTheme="majorHAnsi" w:cstheme="majorHAnsi"/>
          <w:rtl/>
        </w:rPr>
        <w:softHyphen/>
        <w:t>آن</w:t>
      </w:r>
      <w:r w:rsidRPr="00367801">
        <w:rPr>
          <w:rFonts w:asciiTheme="majorHAnsi" w:hAnsiTheme="majorHAnsi" w:cstheme="majorHAnsi"/>
          <w:rtl/>
        </w:rPr>
        <w:softHyphen/>
        <w:t>که صحنه</w:t>
      </w:r>
      <w:r w:rsidRPr="00367801">
        <w:rPr>
          <w:rFonts w:asciiTheme="majorHAnsi" w:hAnsiTheme="majorHAnsi" w:cstheme="majorHAnsi"/>
          <w:rtl/>
        </w:rPr>
        <w:softHyphen/>
        <w:t>ای رسمی به رویشان گشوده شده باشد. این رویداد برای یافتن همان نام</w:t>
      </w:r>
      <w:r w:rsidRPr="00367801">
        <w:rPr>
          <w:rFonts w:asciiTheme="majorHAnsi" w:hAnsiTheme="majorHAnsi" w:cstheme="majorHAnsi"/>
          <w:rtl/>
        </w:rPr>
        <w:softHyphen/>
        <w:t>های گمنام است؛ برای آن</w:t>
      </w:r>
      <w:r w:rsidRPr="00367801">
        <w:rPr>
          <w:rFonts w:asciiTheme="majorHAnsi" w:hAnsiTheme="majorHAnsi" w:cstheme="majorHAnsi"/>
          <w:rtl/>
        </w:rPr>
        <w:softHyphen/>
        <w:t>ها که سرمایه</w:t>
      </w:r>
      <w:r w:rsidRPr="00367801">
        <w:rPr>
          <w:rFonts w:asciiTheme="majorHAnsi" w:hAnsiTheme="majorHAnsi" w:cstheme="majorHAnsi"/>
          <w:rtl/>
        </w:rPr>
        <w:softHyphen/>
        <w:t>شان شهرت نیست، بلکه جسارت و تخیل است.</w:t>
      </w:r>
    </w:p>
    <w:p w14:paraId="425A3707"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«20و4 دگرگونه اجرا» در جست</w:t>
      </w:r>
      <w:r w:rsidRPr="00367801">
        <w:rPr>
          <w:rFonts w:asciiTheme="majorHAnsi" w:hAnsiTheme="majorHAnsi" w:cstheme="majorHAnsi"/>
          <w:rtl/>
        </w:rPr>
        <w:softHyphen/>
        <w:t>و</w:t>
      </w:r>
      <w:r w:rsidRPr="00367801">
        <w:rPr>
          <w:rFonts w:asciiTheme="majorHAnsi" w:hAnsiTheme="majorHAnsi" w:cstheme="majorHAnsi"/>
          <w:rtl/>
        </w:rPr>
        <w:softHyphen/>
        <w:t>جوی صورت</w:t>
      </w:r>
      <w:r w:rsidRPr="00367801">
        <w:rPr>
          <w:rFonts w:asciiTheme="majorHAnsi" w:hAnsiTheme="majorHAnsi" w:cstheme="majorHAnsi"/>
          <w:rtl/>
        </w:rPr>
        <w:softHyphen/>
        <w:t>های دیگر اجراست؛ صورت</w:t>
      </w:r>
      <w:r w:rsidRPr="00367801">
        <w:rPr>
          <w:rFonts w:asciiTheme="majorHAnsi" w:hAnsiTheme="majorHAnsi" w:cstheme="majorHAnsi"/>
          <w:rtl/>
        </w:rPr>
        <w:softHyphen/>
        <w:t>هایی که از بدن، صدا، سکوت، حرکت و رابطه</w:t>
      </w:r>
      <w:r w:rsidRPr="00367801">
        <w:rPr>
          <w:rFonts w:asciiTheme="majorHAnsi" w:hAnsiTheme="majorHAnsi" w:cstheme="majorHAnsi"/>
          <w:rtl/>
        </w:rPr>
        <w:softHyphen/>
        <w:t>ای تازه با مخاطب ساخته می</w:t>
      </w:r>
      <w:r w:rsidRPr="00367801">
        <w:rPr>
          <w:rFonts w:asciiTheme="majorHAnsi" w:hAnsiTheme="majorHAnsi" w:cstheme="majorHAnsi"/>
          <w:rtl/>
        </w:rPr>
        <w:softHyphen/>
        <w:t>شوند. این</w:t>
      </w:r>
      <w:r w:rsidRPr="00367801">
        <w:rPr>
          <w:rFonts w:asciiTheme="majorHAnsi" w:hAnsiTheme="majorHAnsi" w:cstheme="majorHAnsi"/>
          <w:rtl/>
        </w:rPr>
        <w:softHyphen/>
        <w:t>جا قرار نیست همه شبیه هم باشند. هر هنرمند می</w:t>
      </w:r>
      <w:r w:rsidRPr="00367801">
        <w:rPr>
          <w:rFonts w:asciiTheme="majorHAnsi" w:hAnsiTheme="majorHAnsi" w:cstheme="majorHAnsi"/>
          <w:rtl/>
        </w:rPr>
        <w:softHyphen/>
        <w:t>تواند با زبان خودش حرف بزند، حتی اگر آن زبان هنوز در حال کشف باشد. دگرگونه بودن یعنی شهامت متفاوت دیدن، نه  از سر مد، بلکه از سر ضرورت درونی اثر.</w:t>
      </w:r>
    </w:p>
    <w:p w14:paraId="19FDD89E"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کارگاه نمایش و تالار سایه در این رویداد فقط دو سالن نیستند؛ دو فرصت</w:t>
      </w:r>
      <w:r w:rsidRPr="00367801">
        <w:rPr>
          <w:rFonts w:asciiTheme="majorHAnsi" w:hAnsiTheme="majorHAnsi" w:cstheme="majorHAnsi"/>
          <w:rtl/>
        </w:rPr>
        <w:softHyphen/>
        <w:t>اند برای دیده شدن و گفتگو. بیست اثر در کارگاه نمایش و چهار اثر در تالار سایه، تصویری از تئاتر فردا می</w:t>
      </w:r>
      <w:r w:rsidRPr="00367801">
        <w:rPr>
          <w:rFonts w:asciiTheme="majorHAnsi" w:hAnsiTheme="majorHAnsi" w:cstheme="majorHAnsi"/>
          <w:rtl/>
        </w:rPr>
        <w:softHyphen/>
        <w:t>سازند؛ تئاتری که از دل نسل تازه و نگاه</w:t>
      </w:r>
      <w:r w:rsidRPr="00367801">
        <w:rPr>
          <w:rFonts w:asciiTheme="majorHAnsi" w:hAnsiTheme="majorHAnsi" w:cstheme="majorHAnsi"/>
          <w:rtl/>
        </w:rPr>
        <w:softHyphen/>
        <w:t>های کمتر دیده</w:t>
      </w:r>
      <w:r w:rsidRPr="00367801">
        <w:rPr>
          <w:rFonts w:asciiTheme="majorHAnsi" w:hAnsiTheme="majorHAnsi" w:cstheme="majorHAnsi"/>
          <w:rtl/>
        </w:rPr>
        <w:softHyphen/>
        <w:t>شده بیرون می</w:t>
      </w:r>
      <w:r w:rsidRPr="00367801">
        <w:rPr>
          <w:rFonts w:asciiTheme="majorHAnsi" w:hAnsiTheme="majorHAnsi" w:cstheme="majorHAnsi"/>
          <w:rtl/>
        </w:rPr>
        <w:softHyphen/>
        <w:t>آید.</w:t>
      </w:r>
    </w:p>
    <w:p w14:paraId="3A6BED68" w14:textId="489D7BB0" w:rsidR="00367801" w:rsidRPr="00367801" w:rsidRDefault="00367801" w:rsidP="00367801">
      <w:pPr>
        <w:spacing w:line="240" w:lineRule="auto"/>
        <w:jc w:val="lowKashida"/>
        <w:rPr>
          <w:rFonts w:asciiTheme="majorHAnsi" w:hAnsiTheme="majorHAnsi" w:cstheme="majorHAnsi"/>
        </w:rPr>
      </w:pPr>
      <w:r w:rsidRPr="00367801">
        <w:rPr>
          <w:rFonts w:asciiTheme="majorHAnsi" w:hAnsiTheme="majorHAnsi" w:cstheme="majorHAnsi"/>
          <w:rtl/>
        </w:rPr>
        <w:t>این نوشتار دعوتی است بی</w:t>
      </w:r>
      <w:r w:rsidRPr="00367801">
        <w:rPr>
          <w:rFonts w:asciiTheme="majorHAnsi" w:hAnsiTheme="majorHAnsi" w:cstheme="majorHAnsi"/>
          <w:rtl/>
        </w:rPr>
        <w:softHyphen/>
        <w:t>واسطه به همه هنرمندان، به ویژه گمنامان پرایده؛ صحنه منتظر شماست.</w:t>
      </w:r>
    </w:p>
    <w:p w14:paraId="0A1C8ACB" w14:textId="77777777" w:rsidR="00367801" w:rsidRPr="00367801" w:rsidRDefault="00367801" w:rsidP="00367801">
      <w:pPr>
        <w:spacing w:line="240" w:lineRule="auto"/>
        <w:jc w:val="lowKashida"/>
        <w:rPr>
          <w:rFonts w:asciiTheme="minorHAnsi" w:hAnsiTheme="minorHAnsi" w:cstheme="minorHAnsi"/>
          <w:b/>
          <w:bCs/>
          <w:rtl/>
        </w:rPr>
      </w:pPr>
      <w:r w:rsidRPr="00367801">
        <w:rPr>
          <w:rFonts w:asciiTheme="minorHAnsi" w:hAnsiTheme="minorHAnsi" w:cstheme="minorHAnsi"/>
          <w:b/>
          <w:bCs/>
          <w:rtl/>
        </w:rPr>
        <w:t>* درجست‌وجوی صورت‌های دیگر اجرا</w:t>
      </w:r>
    </w:p>
    <w:p w14:paraId="5AC900AD"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 xml:space="preserve">مجموعه تئاتر شهر با هدف شناسایی «تجربه های خلاقانه»، گسترش «مرزهای زبان هنرنمایش»  و معرفی «هنرمندان  نوگرای عرصه تئاتر»، رویداد نمایشی «20 و 4 دگرگونه اجرا» را در سال 1406 برگزار خواهد کرد. </w:t>
      </w:r>
    </w:p>
    <w:p w14:paraId="6C2BD8BE"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«۲۰ و ۴ دگرگونه اجرا» مسیری برای ارائه آثاری است که در جست‌وجوی شیوه‌ای دیگر برای روایت، اجرا و ارتباط با مخاطب هستند؛ آثاری که می‌کوشند از الگوهای تثبیت‌شده فاصله گرفته و امکان‌های تازه‌ای برای مواجهه با هنرهای نمایشی پیشنهاد دهند.</w:t>
      </w:r>
    </w:p>
    <w:p w14:paraId="6926E071"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در رویداد «۲۰ و ۴ دگرگونه اجرا»، دگرگونه بودن صرفاً به معنای متفاوت یا نامتعارف بودن نیست؛ بلکه تفاوت می</w:t>
      </w:r>
      <w:r w:rsidRPr="00367801">
        <w:rPr>
          <w:rFonts w:asciiTheme="majorHAnsi" w:hAnsiTheme="majorHAnsi" w:cstheme="majorHAnsi"/>
          <w:rtl/>
        </w:rPr>
        <w:softHyphen/>
        <w:t>بایست از یک ایده، ضرورت هنری و منطق اجرایی روشن ناشی شده باشد.</w:t>
      </w:r>
    </w:p>
    <w:p w14:paraId="137D2CCA" w14:textId="77777777" w:rsidR="00367801" w:rsidRPr="00367801" w:rsidRDefault="00367801" w:rsidP="00367801">
      <w:pPr>
        <w:spacing w:line="240" w:lineRule="auto"/>
        <w:jc w:val="lowKashida"/>
        <w:rPr>
          <w:rFonts w:asciiTheme="minorHAnsi" w:hAnsiTheme="minorHAnsi" w:cstheme="minorHAnsi"/>
          <w:b/>
          <w:bCs/>
          <w:rtl/>
        </w:rPr>
      </w:pPr>
      <w:r w:rsidRPr="00367801">
        <w:rPr>
          <w:rFonts w:asciiTheme="minorHAnsi" w:hAnsiTheme="minorHAnsi" w:cstheme="minorHAnsi"/>
          <w:b/>
          <w:bCs/>
          <w:rtl/>
        </w:rPr>
        <w:t>*معنای «۲۰ و ۴» چیست؟</w:t>
      </w:r>
    </w:p>
    <w:p w14:paraId="442BFDC6"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 xml:space="preserve">«۲۰ و ۴» به معنای ۲۴ اثر برگزیده است ؛ ۲۰ اثر در«کارگاه نمایش» و ۴ اثر که به فراخور نوع اجرا نیازمند فضای دیگری هستند، در «تالار سایه» مجموعه تئاترشهر اجرا خواهند شد. </w:t>
      </w:r>
    </w:p>
    <w:p w14:paraId="68328EC1" w14:textId="7E84F302"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این رویداد رقابتی نیست و برارائه، تجربه و گفت‌وگو درباره آینده هنرهای نمایشی  در صحنه عمل تمرکز دارد.</w:t>
      </w:r>
    </w:p>
    <w:p w14:paraId="0EFD729A" w14:textId="5671D62E" w:rsidR="00367801" w:rsidRPr="00367801" w:rsidRDefault="00367801" w:rsidP="00367801">
      <w:pPr>
        <w:spacing w:line="240" w:lineRule="auto"/>
        <w:jc w:val="lowKashida"/>
        <w:rPr>
          <w:rFonts w:asciiTheme="minorHAnsi" w:hAnsiTheme="minorHAnsi" w:cstheme="minorHAnsi"/>
          <w:b/>
          <w:bCs/>
          <w:rtl/>
        </w:rPr>
      </w:pPr>
      <w:r w:rsidRPr="00367801">
        <w:rPr>
          <w:rFonts w:asciiTheme="minorHAnsi" w:hAnsiTheme="minorHAnsi" w:cstheme="minorHAnsi"/>
          <w:b/>
          <w:bCs/>
          <w:rtl/>
        </w:rPr>
        <w:t>*محور اصلی فراخوان</w:t>
      </w:r>
    </w:p>
    <w:p w14:paraId="2C222C07"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از هنرمندان، گروه‌های نمایشی و آفرینندگان آثار اجرایی دعوت می‌شود تا  آثار نمایشی خود را که در یک یا چند زمینه زیر واجد رویکردی خلاقانه و متفاوت هستند، پیشنهاد نمایند:</w:t>
      </w:r>
    </w:p>
    <w:p w14:paraId="35FFD738" w14:textId="7F5D4832" w:rsidR="00367801" w:rsidRPr="00367801" w:rsidRDefault="00367801" w:rsidP="00367801">
      <w:pPr>
        <w:pStyle w:val="ListParagraph"/>
        <w:numPr>
          <w:ilvl w:val="0"/>
          <w:numId w:val="5"/>
        </w:numPr>
        <w:bidi/>
        <w:spacing w:line="240" w:lineRule="auto"/>
        <w:jc w:val="lowKashida"/>
        <w:rPr>
          <w:rFonts w:asciiTheme="majorHAnsi" w:hAnsiTheme="majorHAnsi" w:cstheme="majorHAnsi"/>
          <w:rtl/>
        </w:rPr>
      </w:pPr>
      <w:r w:rsidRPr="00367801">
        <w:rPr>
          <w:rFonts w:asciiTheme="majorHAnsi" w:hAnsiTheme="majorHAnsi" w:cstheme="majorHAnsi"/>
          <w:rtl/>
        </w:rPr>
        <w:lastRenderedPageBreak/>
        <w:t>ساختار و روایت غیرمتعارف</w:t>
      </w:r>
    </w:p>
    <w:p w14:paraId="32F04E8B" w14:textId="4D31F983" w:rsidR="00367801" w:rsidRPr="00367801" w:rsidRDefault="00367801" w:rsidP="00367801">
      <w:pPr>
        <w:pStyle w:val="ListParagraph"/>
        <w:numPr>
          <w:ilvl w:val="0"/>
          <w:numId w:val="5"/>
        </w:numPr>
        <w:bidi/>
        <w:spacing w:line="240" w:lineRule="auto"/>
        <w:jc w:val="lowKashida"/>
        <w:rPr>
          <w:rFonts w:asciiTheme="majorHAnsi" w:hAnsiTheme="majorHAnsi" w:cstheme="majorHAnsi"/>
          <w:rtl/>
        </w:rPr>
      </w:pPr>
      <w:r w:rsidRPr="00367801">
        <w:rPr>
          <w:rFonts w:asciiTheme="majorHAnsi" w:hAnsiTheme="majorHAnsi" w:cstheme="majorHAnsi"/>
          <w:rtl/>
        </w:rPr>
        <w:t>تجربه‌گرایی در زبان و فرم اجرایی</w:t>
      </w:r>
    </w:p>
    <w:p w14:paraId="4802041C" w14:textId="454652E3" w:rsidR="00367801" w:rsidRPr="00367801" w:rsidRDefault="00367801" w:rsidP="00367801">
      <w:pPr>
        <w:pStyle w:val="ListParagraph"/>
        <w:numPr>
          <w:ilvl w:val="0"/>
          <w:numId w:val="5"/>
        </w:numPr>
        <w:bidi/>
        <w:spacing w:line="240" w:lineRule="auto"/>
        <w:jc w:val="lowKashida"/>
        <w:rPr>
          <w:rFonts w:asciiTheme="majorHAnsi" w:hAnsiTheme="majorHAnsi" w:cstheme="majorHAnsi"/>
          <w:rtl/>
        </w:rPr>
      </w:pPr>
      <w:r w:rsidRPr="00367801">
        <w:rPr>
          <w:rFonts w:asciiTheme="majorHAnsi" w:hAnsiTheme="majorHAnsi" w:cstheme="majorHAnsi"/>
          <w:rtl/>
        </w:rPr>
        <w:t>تئاتر مبتنی بر بدن، حرکت، صدا یا سکوت</w:t>
      </w:r>
    </w:p>
    <w:p w14:paraId="1064894E" w14:textId="71FB7980" w:rsidR="00367801" w:rsidRPr="00367801" w:rsidRDefault="00367801" w:rsidP="00367801">
      <w:pPr>
        <w:pStyle w:val="ListParagraph"/>
        <w:numPr>
          <w:ilvl w:val="0"/>
          <w:numId w:val="5"/>
        </w:numPr>
        <w:bidi/>
        <w:spacing w:line="240" w:lineRule="auto"/>
        <w:jc w:val="lowKashida"/>
        <w:rPr>
          <w:rFonts w:asciiTheme="majorHAnsi" w:hAnsiTheme="majorHAnsi" w:cstheme="majorHAnsi"/>
          <w:rtl/>
        </w:rPr>
      </w:pPr>
      <w:r w:rsidRPr="00367801">
        <w:rPr>
          <w:rFonts w:asciiTheme="majorHAnsi" w:hAnsiTheme="majorHAnsi" w:cstheme="majorHAnsi"/>
          <w:rtl/>
        </w:rPr>
        <w:t>تجربه‌های مشارکتی و تعاملی با مخاطب</w:t>
      </w:r>
    </w:p>
    <w:p w14:paraId="7BF434B9" w14:textId="08AEBF7A" w:rsidR="00367801" w:rsidRPr="00367801" w:rsidRDefault="00367801" w:rsidP="00367801">
      <w:pPr>
        <w:pStyle w:val="ListParagraph"/>
        <w:numPr>
          <w:ilvl w:val="0"/>
          <w:numId w:val="5"/>
        </w:numPr>
        <w:bidi/>
        <w:spacing w:line="240" w:lineRule="auto"/>
        <w:jc w:val="lowKashida"/>
        <w:rPr>
          <w:rFonts w:asciiTheme="majorHAnsi" w:hAnsiTheme="majorHAnsi" w:cstheme="majorHAnsi"/>
          <w:rtl/>
        </w:rPr>
      </w:pPr>
      <w:r w:rsidRPr="00367801">
        <w:rPr>
          <w:rFonts w:asciiTheme="majorHAnsi" w:hAnsiTheme="majorHAnsi" w:cstheme="majorHAnsi"/>
          <w:rtl/>
        </w:rPr>
        <w:t>تلفیق تئاتر با موسیقی، هنرهای تجسمی، سینما، پرفورمنس و سایر هنرها</w:t>
      </w:r>
    </w:p>
    <w:p w14:paraId="629790AB" w14:textId="5D477D10" w:rsidR="00367801" w:rsidRPr="00367801" w:rsidRDefault="00367801" w:rsidP="00367801">
      <w:pPr>
        <w:pStyle w:val="ListParagraph"/>
        <w:numPr>
          <w:ilvl w:val="0"/>
          <w:numId w:val="5"/>
        </w:numPr>
        <w:bidi/>
        <w:spacing w:line="240" w:lineRule="auto"/>
        <w:jc w:val="lowKashida"/>
        <w:rPr>
          <w:rFonts w:asciiTheme="majorHAnsi" w:hAnsiTheme="majorHAnsi" w:cstheme="majorHAnsi"/>
          <w:rtl/>
        </w:rPr>
      </w:pPr>
      <w:r w:rsidRPr="00367801">
        <w:rPr>
          <w:rFonts w:asciiTheme="majorHAnsi" w:hAnsiTheme="majorHAnsi" w:cstheme="majorHAnsi"/>
          <w:rtl/>
        </w:rPr>
        <w:t>استفاده خلاقانه و ضروری از فناوری و رسانه‌های نوین</w:t>
      </w:r>
    </w:p>
    <w:p w14:paraId="6B95ECE0" w14:textId="15E49C4E" w:rsidR="00367801" w:rsidRPr="00367801" w:rsidRDefault="00367801" w:rsidP="00367801">
      <w:pPr>
        <w:pStyle w:val="ListParagraph"/>
        <w:numPr>
          <w:ilvl w:val="0"/>
          <w:numId w:val="5"/>
        </w:numPr>
        <w:bidi/>
        <w:spacing w:line="240" w:lineRule="auto"/>
        <w:jc w:val="lowKashida"/>
        <w:rPr>
          <w:rFonts w:asciiTheme="majorHAnsi" w:hAnsiTheme="majorHAnsi" w:cstheme="majorHAnsi"/>
        </w:rPr>
      </w:pPr>
      <w:r w:rsidRPr="00367801">
        <w:rPr>
          <w:rFonts w:asciiTheme="majorHAnsi" w:hAnsiTheme="majorHAnsi" w:cstheme="majorHAnsi"/>
          <w:rtl/>
        </w:rPr>
        <w:t>بازآفرینی متفاوت متون و روایت‌های شناخته‌شده</w:t>
      </w:r>
    </w:p>
    <w:p w14:paraId="71AD37C5" w14:textId="5B18A95A" w:rsidR="00367801" w:rsidRPr="00367801" w:rsidRDefault="00367801" w:rsidP="00367801">
      <w:pPr>
        <w:pStyle w:val="ListParagraph"/>
        <w:numPr>
          <w:ilvl w:val="0"/>
          <w:numId w:val="5"/>
        </w:numPr>
        <w:bidi/>
        <w:spacing w:line="240" w:lineRule="auto"/>
        <w:jc w:val="lowKashida"/>
        <w:rPr>
          <w:rFonts w:asciiTheme="majorHAnsi" w:hAnsiTheme="majorHAnsi" w:cstheme="majorHAnsi"/>
          <w:rtl/>
        </w:rPr>
      </w:pPr>
      <w:r w:rsidRPr="00367801">
        <w:rPr>
          <w:rFonts w:asciiTheme="majorHAnsi" w:hAnsiTheme="majorHAnsi" w:cstheme="majorHAnsi"/>
          <w:rtl/>
        </w:rPr>
        <w:t xml:space="preserve">شیوه های خلاقانه ای منتج  به گسترش زبان اجرایی </w:t>
      </w:r>
    </w:p>
    <w:p w14:paraId="1D417E13" w14:textId="082E3AF4" w:rsidR="00367801" w:rsidRPr="00367801" w:rsidRDefault="00367801" w:rsidP="00367801">
      <w:pPr>
        <w:pStyle w:val="ListParagraph"/>
        <w:numPr>
          <w:ilvl w:val="0"/>
          <w:numId w:val="5"/>
        </w:numPr>
        <w:bidi/>
        <w:spacing w:line="240" w:lineRule="auto"/>
        <w:jc w:val="lowKashida"/>
        <w:rPr>
          <w:rFonts w:asciiTheme="majorHAnsi" w:hAnsiTheme="majorHAnsi" w:cstheme="majorHAnsi"/>
        </w:rPr>
      </w:pPr>
      <w:r w:rsidRPr="00367801">
        <w:rPr>
          <w:rFonts w:asciiTheme="majorHAnsi" w:hAnsiTheme="majorHAnsi" w:cstheme="majorHAnsi"/>
          <w:rtl/>
        </w:rPr>
        <w:t>تجربه‌های میان‌رشته‌ای</w:t>
      </w:r>
    </w:p>
    <w:p w14:paraId="146B145C" w14:textId="77777777" w:rsidR="00367801" w:rsidRPr="00367801" w:rsidRDefault="00367801" w:rsidP="00367801">
      <w:pPr>
        <w:spacing w:line="240" w:lineRule="auto"/>
        <w:jc w:val="lowKashida"/>
        <w:rPr>
          <w:rFonts w:asciiTheme="minorHAnsi" w:hAnsiTheme="minorHAnsi" w:cstheme="minorHAnsi"/>
          <w:b/>
          <w:bCs/>
          <w:rtl/>
        </w:rPr>
      </w:pPr>
      <w:r w:rsidRPr="00367801">
        <w:rPr>
          <w:rFonts w:asciiTheme="minorHAnsi" w:hAnsiTheme="minorHAnsi" w:cstheme="minorHAnsi"/>
          <w:b/>
          <w:bCs/>
          <w:rtl/>
        </w:rPr>
        <w:t>*چه آثاری در اولویت هستند؟</w:t>
      </w:r>
    </w:p>
    <w:p w14:paraId="6AF8CA30"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 xml:space="preserve">آثاری که در رویداد « 20 و 4» در اولویت انتخاب هستند، عبارتند از: </w:t>
      </w:r>
    </w:p>
    <w:p w14:paraId="65717930"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۱. دارای ایده و نگاه شخصی و خلاقانه باشند.</w:t>
      </w:r>
    </w:p>
    <w:p w14:paraId="4D431A0D"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۲. تفاوت در فرم و شیوه اجرا در آن‌ها دارای ضرورت هنری باشد.</w:t>
      </w:r>
    </w:p>
    <w:p w14:paraId="224B48FB"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3 . میان ایده، محتوا و فرم اجرایی تناسب وجود داشته باشد.</w:t>
      </w:r>
    </w:p>
    <w:p w14:paraId="3D3B7A02"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۴. مخاطب را با تجربه‌ای تازه و معنادار مواجه کنند.</w:t>
      </w:r>
    </w:p>
    <w:p w14:paraId="2DC47ABD"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۵. از تقلید صرف تجربه‌های پیشین پرهیز کرده باشند.</w:t>
      </w:r>
    </w:p>
    <w:p w14:paraId="65A58098"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۶. امکان گفت‌وگو درباره مرزها و آینده هنرهای نمایشی را فراهم کنند.</w:t>
      </w:r>
    </w:p>
    <w:p w14:paraId="445CF450" w14:textId="77777777" w:rsidR="00367801" w:rsidRPr="00367801" w:rsidRDefault="00367801" w:rsidP="00367801">
      <w:pPr>
        <w:spacing w:line="240" w:lineRule="auto"/>
        <w:jc w:val="lowKashida"/>
        <w:rPr>
          <w:rFonts w:asciiTheme="minorHAnsi" w:hAnsiTheme="minorHAnsi" w:cstheme="minorHAnsi"/>
          <w:b/>
          <w:bCs/>
          <w:rtl/>
        </w:rPr>
      </w:pPr>
      <w:r w:rsidRPr="00367801">
        <w:rPr>
          <w:rFonts w:asciiTheme="minorHAnsi" w:hAnsiTheme="minorHAnsi" w:cstheme="minorHAnsi"/>
          <w:b/>
          <w:bCs/>
          <w:rtl/>
        </w:rPr>
        <w:t>*شرایط پذیرش آثار</w:t>
      </w:r>
    </w:p>
    <w:p w14:paraId="3D1579C7" w14:textId="673F3C9F" w:rsidR="00367801" w:rsidRPr="00367801" w:rsidRDefault="00367801" w:rsidP="00367801">
      <w:pPr>
        <w:spacing w:line="240" w:lineRule="auto"/>
        <w:jc w:val="lowKashida"/>
        <w:rPr>
          <w:rFonts w:asciiTheme="majorHAnsi" w:hAnsiTheme="majorHAnsi" w:cstheme="majorHAnsi"/>
        </w:rPr>
      </w:pPr>
      <w:r>
        <w:rPr>
          <w:rFonts w:asciiTheme="majorHAnsi" w:hAnsiTheme="majorHAnsi" w:cstheme="majorHAnsi" w:hint="cs"/>
          <w:rtl/>
        </w:rPr>
        <w:t xml:space="preserve">- </w:t>
      </w:r>
      <w:r w:rsidRPr="00367801">
        <w:rPr>
          <w:rFonts w:asciiTheme="majorHAnsi" w:hAnsiTheme="majorHAnsi" w:cstheme="majorHAnsi"/>
          <w:rtl/>
        </w:rPr>
        <w:t>قابلیت اجرا در سالن کارگاه نمایش مجموعه تئاترشهر را داشته باشند.</w:t>
      </w:r>
    </w:p>
    <w:p w14:paraId="7BEDA387" w14:textId="707813B0" w:rsidR="00367801" w:rsidRPr="00367801" w:rsidRDefault="00367801" w:rsidP="00367801">
      <w:pPr>
        <w:spacing w:line="240" w:lineRule="auto"/>
        <w:jc w:val="lowKashida"/>
        <w:rPr>
          <w:rFonts w:asciiTheme="majorHAnsi" w:hAnsiTheme="majorHAnsi" w:cstheme="majorHAnsi"/>
        </w:rPr>
      </w:pPr>
      <w:r>
        <w:rPr>
          <w:rFonts w:asciiTheme="majorHAnsi" w:hAnsiTheme="majorHAnsi" w:cstheme="majorHAnsi" w:hint="cs"/>
          <w:rtl/>
        </w:rPr>
        <w:t xml:space="preserve">- </w:t>
      </w:r>
      <w:r w:rsidRPr="00367801">
        <w:rPr>
          <w:rFonts w:asciiTheme="majorHAnsi" w:hAnsiTheme="majorHAnsi" w:cstheme="majorHAnsi"/>
          <w:rtl/>
        </w:rPr>
        <w:t>مدت اجرای هر اثر حداکثر 50 دقیقه باشد.</w:t>
      </w:r>
    </w:p>
    <w:p w14:paraId="66A762E2" w14:textId="6FF14693" w:rsidR="00367801" w:rsidRPr="00367801" w:rsidRDefault="00367801" w:rsidP="00367801">
      <w:pPr>
        <w:spacing w:line="240" w:lineRule="auto"/>
        <w:jc w:val="lowKashida"/>
        <w:rPr>
          <w:rFonts w:asciiTheme="majorHAnsi" w:hAnsiTheme="majorHAnsi" w:cstheme="majorHAnsi"/>
        </w:rPr>
      </w:pPr>
      <w:r>
        <w:rPr>
          <w:rFonts w:asciiTheme="majorHAnsi" w:hAnsiTheme="majorHAnsi" w:cstheme="majorHAnsi" w:hint="cs"/>
          <w:rtl/>
        </w:rPr>
        <w:t xml:space="preserve">- </w:t>
      </w:r>
      <w:r w:rsidRPr="00367801">
        <w:rPr>
          <w:rFonts w:asciiTheme="majorHAnsi" w:hAnsiTheme="majorHAnsi" w:cstheme="majorHAnsi"/>
          <w:rtl/>
        </w:rPr>
        <w:t xml:space="preserve">آثار می توانند تولید شده یا «در مرحله تولید» باشند. </w:t>
      </w:r>
    </w:p>
    <w:p w14:paraId="3E896738" w14:textId="67CC3B3A" w:rsidR="00367801" w:rsidRPr="00367801" w:rsidRDefault="00367801" w:rsidP="00367801">
      <w:pPr>
        <w:spacing w:line="240" w:lineRule="auto"/>
        <w:jc w:val="lowKashida"/>
        <w:rPr>
          <w:rFonts w:asciiTheme="majorHAnsi" w:hAnsiTheme="majorHAnsi" w:cstheme="majorHAnsi"/>
        </w:rPr>
      </w:pPr>
      <w:r>
        <w:rPr>
          <w:rFonts w:asciiTheme="majorHAnsi" w:hAnsiTheme="majorHAnsi" w:cstheme="majorHAnsi" w:hint="cs"/>
          <w:rtl/>
        </w:rPr>
        <w:t xml:space="preserve">- </w:t>
      </w:r>
      <w:r w:rsidRPr="00367801">
        <w:rPr>
          <w:rFonts w:asciiTheme="majorHAnsi" w:hAnsiTheme="majorHAnsi" w:cstheme="majorHAnsi"/>
          <w:rtl/>
        </w:rPr>
        <w:t>آثار می</w:t>
      </w:r>
      <w:r w:rsidRPr="00367801">
        <w:rPr>
          <w:rFonts w:asciiTheme="majorHAnsi" w:hAnsiTheme="majorHAnsi" w:cstheme="majorHAnsi"/>
          <w:rtl/>
        </w:rPr>
        <w:softHyphen/>
        <w:t xml:space="preserve">تواند فردی، گروهی یا مشارکتی باشند. </w:t>
      </w:r>
    </w:p>
    <w:p w14:paraId="3849B77F" w14:textId="77777777" w:rsidR="00367801" w:rsidRPr="00367801" w:rsidRDefault="00367801" w:rsidP="00367801">
      <w:pPr>
        <w:spacing w:line="240" w:lineRule="auto"/>
        <w:jc w:val="lowKashida"/>
        <w:rPr>
          <w:rFonts w:asciiTheme="majorHAnsi" w:hAnsiTheme="majorHAnsi" w:cstheme="majorHAnsi"/>
          <w:b/>
          <w:bCs/>
          <w:rtl/>
        </w:rPr>
      </w:pPr>
      <w:r w:rsidRPr="00367801">
        <w:rPr>
          <w:rFonts w:asciiTheme="majorHAnsi" w:hAnsiTheme="majorHAnsi" w:cstheme="majorHAnsi"/>
          <w:b/>
          <w:bCs/>
          <w:rtl/>
        </w:rPr>
        <w:t>* توضیح اینکه 4 اثر با  توجه به مقتضیات اجرایی  و تصمیم هیئت انتخاب آثار در تالار سایه مجموعه تئاتر شهر امکان اجرا خواهند داشت.</w:t>
      </w:r>
    </w:p>
    <w:p w14:paraId="552C16E4" w14:textId="77777777" w:rsidR="00367801" w:rsidRPr="00367801" w:rsidRDefault="00367801" w:rsidP="00367801">
      <w:pPr>
        <w:spacing w:line="240" w:lineRule="auto"/>
        <w:jc w:val="lowKashida"/>
        <w:rPr>
          <w:rFonts w:asciiTheme="minorHAnsi" w:hAnsiTheme="minorHAnsi" w:cstheme="minorHAnsi"/>
          <w:b/>
          <w:bCs/>
          <w:rtl/>
        </w:rPr>
      </w:pPr>
      <w:r w:rsidRPr="00367801">
        <w:rPr>
          <w:rFonts w:asciiTheme="minorHAnsi" w:hAnsiTheme="minorHAnsi" w:cstheme="minorHAnsi"/>
          <w:b/>
          <w:bCs/>
          <w:rtl/>
        </w:rPr>
        <w:t>*شرایط مالی و اجرایی</w:t>
      </w:r>
    </w:p>
    <w:p w14:paraId="46A89BC6" w14:textId="77777777" w:rsid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۱. هزینه تولید اثر و هزینه صدور مجوز اجرا بر عهده گروه اجرایی است.</w:t>
      </w:r>
    </w:p>
    <w:p w14:paraId="3C85E622" w14:textId="77777777" w:rsid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۲. تمامی عواید حاصل از فروش بلیت متعلق به گروه اجرایی است.</w:t>
      </w:r>
    </w:p>
    <w:p w14:paraId="17771840" w14:textId="77DA6B0F"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۳. هر اثر نمایشی ۱۰ اجرای عموم خواهد داشت.</w:t>
      </w:r>
    </w:p>
    <w:p w14:paraId="4EEA068C" w14:textId="77777777" w:rsidR="00367801" w:rsidRPr="00367801" w:rsidRDefault="00367801" w:rsidP="00367801">
      <w:pPr>
        <w:spacing w:line="240" w:lineRule="auto"/>
        <w:jc w:val="lowKashida"/>
        <w:rPr>
          <w:rFonts w:asciiTheme="majorHAnsi" w:hAnsiTheme="majorHAnsi" w:cstheme="majorHAnsi"/>
          <w:b/>
          <w:bCs/>
          <w:rtl/>
        </w:rPr>
      </w:pPr>
      <w:r w:rsidRPr="00367801">
        <w:rPr>
          <w:rFonts w:asciiTheme="majorHAnsi" w:hAnsiTheme="majorHAnsi" w:cstheme="majorHAnsi"/>
          <w:b/>
          <w:bCs/>
          <w:rtl/>
        </w:rPr>
        <w:t xml:space="preserve">* آثاری که اجرای عمومی آنها با استقبال مخاطبان مواجه شود می توانند در بازه زمانی 10 اجرای خود ، یک اجرای مضاعف ( دو اجرا در یک شب ) داشته باشند. </w:t>
      </w:r>
    </w:p>
    <w:p w14:paraId="32611B56" w14:textId="77777777" w:rsidR="00367801" w:rsidRPr="00367801" w:rsidRDefault="00367801" w:rsidP="00367801">
      <w:pPr>
        <w:spacing w:line="240" w:lineRule="auto"/>
        <w:jc w:val="lowKashida"/>
        <w:rPr>
          <w:rFonts w:asciiTheme="minorHAnsi" w:hAnsiTheme="minorHAnsi" w:cstheme="minorHAnsi"/>
          <w:b/>
          <w:bCs/>
          <w:rtl/>
        </w:rPr>
      </w:pPr>
      <w:r w:rsidRPr="00367801">
        <w:rPr>
          <w:rFonts w:asciiTheme="minorHAnsi" w:hAnsiTheme="minorHAnsi" w:cstheme="minorHAnsi"/>
          <w:b/>
          <w:bCs/>
          <w:rtl/>
        </w:rPr>
        <w:t>*معیارهای ارزیابی</w:t>
      </w:r>
    </w:p>
    <w:p w14:paraId="52629393"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آثار بر اساس معیارهای زیر ارزیابی می‌شوند:</w:t>
      </w:r>
    </w:p>
    <w:p w14:paraId="0ED4EA0B" w14:textId="77777777" w:rsid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۱. ایده و خلاقیت</w:t>
      </w:r>
    </w:p>
    <w:p w14:paraId="2C74EE00" w14:textId="77777777" w:rsid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۲. نوآوری در فرم و زبان اجرا</w:t>
      </w:r>
    </w:p>
    <w:p w14:paraId="6B6D85A6" w14:textId="77777777" w:rsid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lastRenderedPageBreak/>
        <w:t>۳. کیفیت هنری و اجرایی</w:t>
      </w:r>
    </w:p>
    <w:p w14:paraId="66FDCE79" w14:textId="77777777" w:rsid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۴. انسجام میان ایده و فرم</w:t>
      </w:r>
    </w:p>
    <w:p w14:paraId="40CDE904" w14:textId="77777777" w:rsid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۵. کیفیت ارتباط با مخاطب</w:t>
      </w:r>
    </w:p>
    <w:p w14:paraId="676C6E73" w14:textId="77777777" w:rsid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۶. میزان تجربه‌گرایی و مرزگشایی هنری</w:t>
      </w:r>
    </w:p>
    <w:p w14:paraId="2AC45D5F" w14:textId="45D61C7A"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 xml:space="preserve">۷. امکان تحقق و ارائه مناسب اثر در تالار نمایشی </w:t>
      </w:r>
    </w:p>
    <w:p w14:paraId="4A3EDFBA" w14:textId="77777777" w:rsidR="00367801" w:rsidRPr="00367801" w:rsidRDefault="00367801" w:rsidP="00367801">
      <w:pPr>
        <w:spacing w:line="240" w:lineRule="auto"/>
        <w:jc w:val="lowKashida"/>
        <w:rPr>
          <w:rFonts w:asciiTheme="majorHAnsi" w:hAnsiTheme="majorHAnsi" w:cstheme="majorHAnsi"/>
          <w:b/>
          <w:bCs/>
          <w:rtl/>
        </w:rPr>
      </w:pPr>
      <w:r w:rsidRPr="00367801">
        <w:rPr>
          <w:rFonts w:asciiTheme="majorHAnsi" w:hAnsiTheme="majorHAnsi" w:cstheme="majorHAnsi"/>
          <w:b/>
          <w:bCs/>
          <w:rtl/>
        </w:rPr>
        <w:t>* تفاوت صرف، پیچیدگی یا نامتعارف بودن اثر به‌تنهایی معیار پذیرش نخواهد بود.</w:t>
      </w:r>
    </w:p>
    <w:p w14:paraId="199D6DFE" w14:textId="77777777" w:rsidR="00367801" w:rsidRPr="00367801" w:rsidRDefault="00367801" w:rsidP="00367801">
      <w:pPr>
        <w:spacing w:line="240" w:lineRule="auto"/>
        <w:jc w:val="lowKashida"/>
        <w:rPr>
          <w:rFonts w:asciiTheme="minorHAnsi" w:hAnsiTheme="minorHAnsi" w:cstheme="minorHAnsi"/>
          <w:b/>
          <w:bCs/>
          <w:rtl/>
        </w:rPr>
      </w:pPr>
      <w:r w:rsidRPr="00367801">
        <w:rPr>
          <w:rFonts w:asciiTheme="minorHAnsi" w:hAnsiTheme="minorHAnsi" w:cstheme="minorHAnsi"/>
          <w:b/>
          <w:bCs/>
          <w:rtl/>
        </w:rPr>
        <w:t>*مشخصات فنی سالن‌ها</w:t>
      </w:r>
    </w:p>
    <w:p w14:paraId="4791795F"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rtl/>
        </w:rPr>
        <w:t xml:space="preserve">مشخصات فنی، ابعاد، امکانات نور، صدا و تصویر «کارگاه نمایش» و «تالار سایه» مجموعه تئاتر شهر  در پیوست تصویری این فراخوان منتشر می‌شود ، بنابراین از گروه های نمایشی تقاضا می شود پیش از ثبت‌نام نهایی، تناسب اثر خود با این مشخصات را بررسی نمایند. </w:t>
      </w:r>
    </w:p>
    <w:p w14:paraId="58C221DB" w14:textId="77777777" w:rsidR="00367801" w:rsidRPr="00367801" w:rsidRDefault="00367801" w:rsidP="00367801">
      <w:pPr>
        <w:spacing w:line="240" w:lineRule="auto"/>
        <w:jc w:val="lowKashida"/>
        <w:rPr>
          <w:rFonts w:asciiTheme="minorHAnsi" w:hAnsiTheme="minorHAnsi" w:cstheme="minorHAnsi"/>
          <w:b/>
          <w:bCs/>
          <w:rtl/>
        </w:rPr>
      </w:pPr>
      <w:r w:rsidRPr="00367801">
        <w:rPr>
          <w:rFonts w:asciiTheme="minorHAnsi" w:hAnsiTheme="minorHAnsi" w:cstheme="minorHAnsi"/>
          <w:b/>
          <w:bCs/>
          <w:rtl/>
        </w:rPr>
        <w:t xml:space="preserve">*مراحل زمان بندی و نحوه ارسال آثار </w:t>
      </w:r>
    </w:p>
    <w:p w14:paraId="2A99B8CF" w14:textId="77777777" w:rsidR="00367801" w:rsidRPr="00367801" w:rsidRDefault="00367801" w:rsidP="00367801">
      <w:pPr>
        <w:spacing w:line="240" w:lineRule="auto"/>
        <w:jc w:val="lowKashida"/>
        <w:rPr>
          <w:rFonts w:asciiTheme="majorHAnsi" w:hAnsiTheme="majorHAnsi" w:cstheme="majorHAnsi"/>
        </w:rPr>
      </w:pPr>
      <w:r w:rsidRPr="00367801">
        <w:rPr>
          <w:rFonts w:asciiTheme="majorHAnsi" w:hAnsiTheme="majorHAnsi" w:cstheme="majorHAnsi"/>
          <w:b/>
          <w:bCs/>
          <w:rtl/>
        </w:rPr>
        <w:t>مهلت ارسال طرح و مشخصات اثر :</w:t>
      </w:r>
      <w:r w:rsidRPr="00367801">
        <w:rPr>
          <w:rFonts w:asciiTheme="majorHAnsi" w:hAnsiTheme="majorHAnsi" w:cstheme="majorHAnsi"/>
          <w:rtl/>
        </w:rPr>
        <w:t xml:space="preserve"> جمعه 15 آبان 1405</w:t>
      </w:r>
    </w:p>
    <w:p w14:paraId="6653A667" w14:textId="77777777" w:rsidR="00367801" w:rsidRPr="00367801" w:rsidRDefault="00367801" w:rsidP="00367801">
      <w:pPr>
        <w:spacing w:line="240" w:lineRule="auto"/>
        <w:jc w:val="lowKashida"/>
        <w:rPr>
          <w:rFonts w:asciiTheme="majorHAnsi" w:hAnsiTheme="majorHAnsi" w:cstheme="majorHAnsi"/>
        </w:rPr>
      </w:pPr>
      <w:r w:rsidRPr="00367801">
        <w:rPr>
          <w:rFonts w:asciiTheme="majorHAnsi" w:hAnsiTheme="majorHAnsi" w:cstheme="majorHAnsi"/>
          <w:b/>
          <w:bCs/>
          <w:rtl/>
        </w:rPr>
        <w:t>اعلام نتایج بررسی طرح ها :</w:t>
      </w:r>
      <w:r w:rsidRPr="00367801">
        <w:rPr>
          <w:rFonts w:asciiTheme="majorHAnsi" w:hAnsiTheme="majorHAnsi" w:cstheme="majorHAnsi"/>
          <w:rtl/>
        </w:rPr>
        <w:t xml:space="preserve">  شنبه 30 آبان 1405</w:t>
      </w:r>
    </w:p>
    <w:p w14:paraId="3223A904" w14:textId="77777777" w:rsidR="00367801" w:rsidRPr="00367801" w:rsidRDefault="00367801" w:rsidP="00367801">
      <w:pPr>
        <w:spacing w:line="240" w:lineRule="auto"/>
        <w:jc w:val="lowKashida"/>
        <w:rPr>
          <w:rFonts w:asciiTheme="majorHAnsi" w:hAnsiTheme="majorHAnsi" w:cstheme="majorHAnsi"/>
        </w:rPr>
      </w:pPr>
      <w:r w:rsidRPr="00367801">
        <w:rPr>
          <w:rFonts w:asciiTheme="majorHAnsi" w:hAnsiTheme="majorHAnsi" w:cstheme="majorHAnsi"/>
          <w:b/>
          <w:bCs/>
          <w:rtl/>
        </w:rPr>
        <w:t>آخرین مهلت ارسال فیلم آثار منتخب «مرحله طرح» :</w:t>
      </w:r>
      <w:r w:rsidRPr="00367801">
        <w:rPr>
          <w:rFonts w:asciiTheme="majorHAnsi" w:hAnsiTheme="majorHAnsi" w:cstheme="majorHAnsi"/>
          <w:rtl/>
        </w:rPr>
        <w:t xml:space="preserve"> جمعه 30 بهمن 1405</w:t>
      </w:r>
    </w:p>
    <w:p w14:paraId="1D17D200" w14:textId="77777777" w:rsidR="00367801" w:rsidRPr="00367801" w:rsidRDefault="00367801" w:rsidP="00367801">
      <w:pPr>
        <w:spacing w:line="240" w:lineRule="auto"/>
        <w:jc w:val="lowKashida"/>
        <w:rPr>
          <w:rFonts w:asciiTheme="majorHAnsi" w:hAnsiTheme="majorHAnsi" w:cstheme="majorHAnsi"/>
        </w:rPr>
      </w:pPr>
      <w:r w:rsidRPr="00367801">
        <w:rPr>
          <w:rFonts w:asciiTheme="majorHAnsi" w:hAnsiTheme="majorHAnsi" w:cstheme="majorHAnsi"/>
          <w:b/>
          <w:bCs/>
          <w:rtl/>
        </w:rPr>
        <w:t>اعلام نتایج نهایی و انتشار جدول نهایی اجراها :</w:t>
      </w:r>
      <w:r w:rsidRPr="00367801">
        <w:rPr>
          <w:rFonts w:asciiTheme="majorHAnsi" w:hAnsiTheme="majorHAnsi" w:cstheme="majorHAnsi"/>
          <w:rtl/>
        </w:rPr>
        <w:t xml:space="preserve"> یکشنبه 20 اسفند 1405 </w:t>
      </w:r>
    </w:p>
    <w:p w14:paraId="7016FFF1" w14:textId="77777777" w:rsidR="00367801" w:rsidRPr="00367801" w:rsidRDefault="00367801" w:rsidP="00367801">
      <w:pPr>
        <w:spacing w:line="240" w:lineRule="auto"/>
        <w:jc w:val="lowKashida"/>
        <w:rPr>
          <w:rFonts w:asciiTheme="minorHAnsi" w:hAnsiTheme="minorHAnsi" w:cstheme="minorHAnsi"/>
          <w:b/>
          <w:bCs/>
          <w:rtl/>
        </w:rPr>
      </w:pPr>
      <w:r w:rsidRPr="00367801">
        <w:rPr>
          <w:rFonts w:asciiTheme="minorHAnsi" w:hAnsiTheme="minorHAnsi" w:cstheme="minorHAnsi"/>
          <w:b/>
          <w:bCs/>
          <w:rtl/>
        </w:rPr>
        <w:t xml:space="preserve">*نحوه ارسال آثار </w:t>
      </w:r>
    </w:p>
    <w:p w14:paraId="3D65BC08"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b/>
          <w:bCs/>
          <w:rtl/>
        </w:rPr>
        <w:t xml:space="preserve"> </w:t>
      </w:r>
      <w:r w:rsidRPr="00367801">
        <w:rPr>
          <w:rFonts w:asciiTheme="majorHAnsi" w:hAnsiTheme="majorHAnsi" w:cstheme="majorHAnsi"/>
          <w:rtl/>
        </w:rPr>
        <w:t xml:space="preserve">- گروه ها و هنرمندان متقاضی اجرا در رویداد نمایشی  «20 و 4» می توانند در بازه زمانی اعلام شده بر اساس مدارکی که ذیل فراخوان ارائه شده، از مجرای اینترنتی به آدرس </w:t>
      </w:r>
      <w:hyperlink r:id="rId7" w:tgtFrame="_blank" w:tooltip="https://city.theater.ir/fa/form_data/add/form_id=873" w:history="1">
        <w:r w:rsidRPr="00367801">
          <w:rPr>
            <w:rStyle w:val="Hyperlink"/>
            <w:rFonts w:asciiTheme="majorHAnsi" w:eastAsiaTheme="majorEastAsia" w:hAnsiTheme="majorHAnsi" w:cstheme="majorHAnsi"/>
          </w:rPr>
          <w:t>city.theater.ir</w:t>
        </w:r>
        <w:r w:rsidRPr="00367801">
          <w:rPr>
            <w:rStyle w:val="Hyperlink"/>
            <w:rFonts w:asciiTheme="majorHAnsi" w:eastAsiaTheme="majorEastAsia" w:hAnsiTheme="majorHAnsi" w:cstheme="majorHAnsi"/>
            <w:rtl/>
          </w:rPr>
          <w:t>/</w:t>
        </w:r>
        <w:r w:rsidRPr="00367801">
          <w:rPr>
            <w:rStyle w:val="Hyperlink"/>
            <w:rFonts w:asciiTheme="majorHAnsi" w:eastAsiaTheme="majorEastAsia" w:hAnsiTheme="majorHAnsi" w:cstheme="majorHAnsi"/>
          </w:rPr>
          <w:t>fa/form_data/add/form_id=</w:t>
        </w:r>
        <w:r w:rsidRPr="00367801">
          <w:rPr>
            <w:rStyle w:val="Hyperlink"/>
            <w:rFonts w:asciiTheme="majorHAnsi" w:eastAsiaTheme="majorEastAsia" w:hAnsiTheme="majorHAnsi" w:cstheme="majorHAnsi"/>
            <w:rtl/>
          </w:rPr>
          <w:t>873</w:t>
        </w:r>
      </w:hyperlink>
      <w:r w:rsidRPr="00367801">
        <w:rPr>
          <w:rFonts w:asciiTheme="majorHAnsi" w:hAnsiTheme="majorHAnsi" w:cstheme="majorHAnsi"/>
          <w:rtl/>
        </w:rPr>
        <w:t xml:space="preserve"> نسبت به ثبت نام و ارسال آثارشان اقدامات لازم را انجام دهند.</w:t>
      </w:r>
    </w:p>
    <w:p w14:paraId="02EB65F0" w14:textId="77777777" w:rsidR="00367801" w:rsidRPr="00367801" w:rsidRDefault="00367801" w:rsidP="00367801">
      <w:pPr>
        <w:spacing w:line="240" w:lineRule="auto"/>
        <w:jc w:val="lowKashida"/>
        <w:rPr>
          <w:rFonts w:asciiTheme="majorHAnsi" w:hAnsiTheme="majorHAnsi" w:cstheme="majorHAnsi"/>
          <w:b/>
          <w:bCs/>
          <w:rtl/>
        </w:rPr>
      </w:pPr>
      <w:r w:rsidRPr="00367801">
        <w:rPr>
          <w:rFonts w:asciiTheme="majorHAnsi" w:hAnsiTheme="majorHAnsi" w:cstheme="majorHAnsi"/>
          <w:b/>
          <w:bCs/>
          <w:rtl/>
        </w:rPr>
        <w:t>تذکر: در صورت عدم دست</w:t>
      </w:r>
      <w:r w:rsidRPr="00367801">
        <w:rPr>
          <w:rFonts w:asciiTheme="majorHAnsi" w:hAnsiTheme="majorHAnsi" w:cstheme="majorHAnsi"/>
          <w:b/>
          <w:bCs/>
          <w:rtl/>
        </w:rPr>
        <w:softHyphen/>
        <w:t>رسی به اینترنت و یا قطعی آن؛ فرم ثبت</w:t>
      </w:r>
      <w:r w:rsidRPr="00367801">
        <w:rPr>
          <w:rFonts w:asciiTheme="majorHAnsi" w:hAnsiTheme="majorHAnsi" w:cstheme="majorHAnsi"/>
          <w:b/>
          <w:bCs/>
          <w:rtl/>
        </w:rPr>
        <w:softHyphen/>
        <w:t>نام، مستندات مورد نیاز و فیلم اثر را به آدرس پستی زیر ارسال فرمایید.</w:t>
      </w:r>
    </w:p>
    <w:p w14:paraId="1BB2524D" w14:textId="52C7DE5F" w:rsidR="00367801" w:rsidRPr="00367801" w:rsidRDefault="00367801" w:rsidP="00367801">
      <w:pPr>
        <w:spacing w:line="240" w:lineRule="auto"/>
        <w:jc w:val="lowKashida"/>
        <w:rPr>
          <w:rFonts w:asciiTheme="majorHAnsi" w:hAnsiTheme="majorHAnsi" w:cstheme="majorHAnsi"/>
          <w:b/>
          <w:bCs/>
          <w:rtl/>
        </w:rPr>
      </w:pPr>
      <w:r w:rsidRPr="00367801">
        <w:rPr>
          <w:rFonts w:asciiTheme="majorHAnsi" w:hAnsiTheme="majorHAnsi" w:cstheme="majorHAnsi"/>
          <w:b/>
          <w:bCs/>
          <w:rtl/>
        </w:rPr>
        <w:t>آدرس: تهران، چهارراه ولیعصر، مجموعه تئاترشهر، طبقه سوم</w:t>
      </w:r>
    </w:p>
    <w:p w14:paraId="1FFF6A06" w14:textId="56CED0AD" w:rsidR="00367801" w:rsidRPr="00367801" w:rsidRDefault="00367801" w:rsidP="00367801">
      <w:pPr>
        <w:spacing w:line="240" w:lineRule="auto"/>
        <w:jc w:val="lowKashida"/>
        <w:rPr>
          <w:rFonts w:asciiTheme="majorHAnsi" w:hAnsiTheme="majorHAnsi" w:cstheme="majorHAnsi"/>
          <w:b/>
          <w:bCs/>
        </w:rPr>
      </w:pPr>
      <w:r w:rsidRPr="00367801">
        <w:rPr>
          <w:rFonts w:asciiTheme="majorHAnsi" w:hAnsiTheme="majorHAnsi" w:cstheme="majorHAnsi"/>
          <w:b/>
          <w:bCs/>
          <w:rtl/>
        </w:rPr>
        <w:t>کد پستی:1133673131</w:t>
      </w:r>
      <w:r>
        <w:rPr>
          <w:rFonts w:asciiTheme="majorHAnsi" w:hAnsiTheme="majorHAnsi" w:cstheme="majorHAnsi" w:hint="cs"/>
          <w:b/>
          <w:bCs/>
          <w:rtl/>
        </w:rPr>
        <w:t xml:space="preserve">  /  </w:t>
      </w:r>
      <w:r w:rsidRPr="00367801">
        <w:rPr>
          <w:rFonts w:asciiTheme="majorHAnsi" w:hAnsiTheme="majorHAnsi" w:cstheme="majorHAnsi"/>
          <w:b/>
          <w:bCs/>
          <w:rtl/>
        </w:rPr>
        <w:t>شماره تماس:66494364-021</w:t>
      </w:r>
    </w:p>
    <w:p w14:paraId="249324E0" w14:textId="77777777" w:rsidR="00367801" w:rsidRPr="00367801" w:rsidRDefault="00367801" w:rsidP="00367801">
      <w:pPr>
        <w:spacing w:line="240" w:lineRule="auto"/>
        <w:jc w:val="lowKashida"/>
        <w:rPr>
          <w:rFonts w:asciiTheme="minorHAnsi" w:hAnsiTheme="minorHAnsi" w:cstheme="minorHAnsi"/>
          <w:b/>
          <w:bCs/>
          <w:rtl/>
        </w:rPr>
      </w:pPr>
      <w:r w:rsidRPr="00367801">
        <w:rPr>
          <w:rFonts w:asciiTheme="minorHAnsi" w:hAnsiTheme="minorHAnsi" w:cstheme="minorHAnsi"/>
          <w:b/>
          <w:bCs/>
          <w:rtl/>
        </w:rPr>
        <w:t>*مدارک مورد نیاز</w:t>
      </w:r>
    </w:p>
    <w:p w14:paraId="3BFA5DCC"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b/>
          <w:bCs/>
          <w:rtl/>
        </w:rPr>
        <w:t xml:space="preserve">الف: مشخصات متقاضی: </w:t>
      </w:r>
      <w:r w:rsidRPr="00367801">
        <w:rPr>
          <w:rFonts w:asciiTheme="majorHAnsi" w:hAnsiTheme="majorHAnsi" w:cstheme="majorHAnsi"/>
          <w:rtl/>
        </w:rPr>
        <w:t>نام، نام خانوادگی، جنسیت، شماره ملی، تاریخ تولد، استان، شهرستان، شماره تلفن همراه، شماره تلفن ثابت، پست الکترونیکی، آدرس پستی، کد پستی و رزومه هنری گروه و کارگردان.</w:t>
      </w:r>
    </w:p>
    <w:p w14:paraId="0EED2C56"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b/>
          <w:bCs/>
          <w:rtl/>
        </w:rPr>
        <w:t xml:space="preserve">ب: مشخصات مشترک همه آثار: </w:t>
      </w:r>
      <w:r w:rsidRPr="00367801">
        <w:rPr>
          <w:rFonts w:asciiTheme="majorHAnsi" w:hAnsiTheme="majorHAnsi" w:cstheme="majorHAnsi"/>
          <w:rtl/>
        </w:rPr>
        <w:t>نام اثر، مدت‌زمان تقریبی اثر (حداکثر ۵۰ دقیقه)، ایده محوری اثر (حداکثر ۲۵۰ کلمه)، وجوه دگرگونه بودن اثر (حداکثر ۲۵۰ کلمه)، تعداد و مشخصات بازیگران/کنشگران، تعداد و مشخصات سایر عوامل و توضیحات تکمیلی.</w:t>
      </w:r>
    </w:p>
    <w:p w14:paraId="3BCA8ED2" w14:textId="77777777" w:rsidR="00367801" w:rsidRPr="00367801" w:rsidRDefault="00367801" w:rsidP="00367801">
      <w:pPr>
        <w:spacing w:line="240" w:lineRule="auto"/>
        <w:jc w:val="lowKashida"/>
        <w:rPr>
          <w:rFonts w:asciiTheme="majorHAnsi" w:hAnsiTheme="majorHAnsi" w:cstheme="majorHAnsi"/>
          <w:rtl/>
        </w:rPr>
      </w:pPr>
      <w:r w:rsidRPr="00367801">
        <w:rPr>
          <w:rFonts w:asciiTheme="majorHAnsi" w:hAnsiTheme="majorHAnsi" w:cstheme="majorHAnsi"/>
          <w:b/>
          <w:bCs/>
          <w:rtl/>
        </w:rPr>
        <w:t xml:space="preserve">ج: مدارک اختصاصی آثار تولیدشده: </w:t>
      </w:r>
      <w:r w:rsidRPr="00367801">
        <w:rPr>
          <w:rFonts w:asciiTheme="majorHAnsi" w:hAnsiTheme="majorHAnsi" w:cstheme="majorHAnsi"/>
          <w:rtl/>
        </w:rPr>
        <w:t>فیلم کامل اجرا، متن نمایشی در صورت وجود، عکس‌های اجرا و مستندات دیگر.</w:t>
      </w:r>
    </w:p>
    <w:p w14:paraId="552FAA63" w14:textId="77777777" w:rsidR="0042001B" w:rsidRDefault="00367801" w:rsidP="0042001B">
      <w:pPr>
        <w:spacing w:line="240" w:lineRule="auto"/>
        <w:jc w:val="lowKashida"/>
        <w:rPr>
          <w:rFonts w:asciiTheme="majorHAnsi" w:hAnsiTheme="majorHAnsi" w:cstheme="majorHAnsi"/>
          <w:rtl/>
        </w:rPr>
      </w:pPr>
      <w:r w:rsidRPr="00367801">
        <w:rPr>
          <w:rFonts w:asciiTheme="majorHAnsi" w:hAnsiTheme="majorHAnsi" w:cstheme="majorHAnsi"/>
          <w:b/>
          <w:bCs/>
          <w:rtl/>
        </w:rPr>
        <w:t xml:space="preserve">د: مدارک اختصاصی آثار در مرحله تولید: </w:t>
      </w:r>
      <w:r w:rsidRPr="00367801">
        <w:rPr>
          <w:rFonts w:asciiTheme="majorHAnsi" w:hAnsiTheme="majorHAnsi" w:cstheme="majorHAnsi"/>
          <w:rtl/>
        </w:rPr>
        <w:t>متن نمایشی در صورت وجود، طرح/پروپوزال مبسوط اجرایی و حسب مورد و متناسب با نوع اثر، طرح/اسکیس حرکت و فرم، صحنه، نور، صدا، تصویر، لباس، ماسک و عروسک.</w:t>
      </w:r>
    </w:p>
    <w:p w14:paraId="1D358070" w14:textId="5AFF738A" w:rsidR="00367801" w:rsidRPr="00367801" w:rsidRDefault="00367801" w:rsidP="0042001B">
      <w:pPr>
        <w:spacing w:line="240" w:lineRule="auto"/>
        <w:jc w:val="lowKashida"/>
        <w:rPr>
          <w:rFonts w:asciiTheme="majorHAnsi" w:hAnsiTheme="majorHAnsi" w:cstheme="majorHAnsi"/>
          <w:b/>
          <w:bCs/>
          <w:rtl/>
          <w:lang w:bidi="ar-SA"/>
        </w:rPr>
      </w:pPr>
      <w:r w:rsidRPr="00367801">
        <w:rPr>
          <w:rFonts w:asciiTheme="majorHAnsi" w:hAnsiTheme="majorHAnsi" w:cstheme="majorHAnsi"/>
          <w:b/>
          <w:bCs/>
          <w:rtl/>
        </w:rPr>
        <w:t xml:space="preserve"> تکمیل همه «اسکیس‌ها» برای همه آثار الزامی نیست. بنابراین هر گروه متقاضی  فقط موارد مرتبط با منطق اجرایی اثر خود را ارسال کند.</w:t>
      </w:r>
    </w:p>
    <w:sectPr w:rsidR="00367801" w:rsidRPr="00367801" w:rsidSect="009D114D">
      <w:pgSz w:w="12240" w:h="15840"/>
      <w:pgMar w:top="45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232815"/>
    <w:multiLevelType w:val="multilevel"/>
    <w:tmpl w:val="B308EE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5873E4"/>
    <w:multiLevelType w:val="hybridMultilevel"/>
    <w:tmpl w:val="3A8A30BE"/>
    <w:lvl w:ilvl="0" w:tplc="35985E9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5509CC"/>
    <w:multiLevelType w:val="hybridMultilevel"/>
    <w:tmpl w:val="A3B85F00"/>
    <w:lvl w:ilvl="0" w:tplc="940065A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9C6550"/>
    <w:multiLevelType w:val="hybridMultilevel"/>
    <w:tmpl w:val="2F8A2D3C"/>
    <w:lvl w:ilvl="0" w:tplc="7DC2EC76">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D3014C"/>
    <w:multiLevelType w:val="hybridMultilevel"/>
    <w:tmpl w:val="06068860"/>
    <w:lvl w:ilvl="0" w:tplc="16AE75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8373936">
    <w:abstractNumId w:val="0"/>
  </w:num>
  <w:num w:numId="2" w16cid:durableId="1504004949">
    <w:abstractNumId w:val="2"/>
  </w:num>
  <w:num w:numId="3" w16cid:durableId="778525391">
    <w:abstractNumId w:val="4"/>
  </w:num>
  <w:num w:numId="4" w16cid:durableId="2053577861">
    <w:abstractNumId w:val="1"/>
  </w:num>
  <w:num w:numId="5" w16cid:durableId="21115876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D82"/>
    <w:rsid w:val="0000336F"/>
    <w:rsid w:val="00003631"/>
    <w:rsid w:val="000127DF"/>
    <w:rsid w:val="000135FE"/>
    <w:rsid w:val="00013CCF"/>
    <w:rsid w:val="00025288"/>
    <w:rsid w:val="00030959"/>
    <w:rsid w:val="000434C8"/>
    <w:rsid w:val="0005515C"/>
    <w:rsid w:val="00057702"/>
    <w:rsid w:val="00060585"/>
    <w:rsid w:val="000649AF"/>
    <w:rsid w:val="00072A9F"/>
    <w:rsid w:val="00077B10"/>
    <w:rsid w:val="00084BCE"/>
    <w:rsid w:val="00096CAD"/>
    <w:rsid w:val="000A2CBE"/>
    <w:rsid w:val="000B6448"/>
    <w:rsid w:val="000C7E7C"/>
    <w:rsid w:val="000D115A"/>
    <w:rsid w:val="000D3CA4"/>
    <w:rsid w:val="000D475B"/>
    <w:rsid w:val="000D4924"/>
    <w:rsid w:val="000D51FD"/>
    <w:rsid w:val="000D5A72"/>
    <w:rsid w:val="000D5B09"/>
    <w:rsid w:val="000D7835"/>
    <w:rsid w:val="000E3BA7"/>
    <w:rsid w:val="000E60A5"/>
    <w:rsid w:val="000F02C7"/>
    <w:rsid w:val="0010056D"/>
    <w:rsid w:val="00100770"/>
    <w:rsid w:val="00101A7F"/>
    <w:rsid w:val="00107A2B"/>
    <w:rsid w:val="001114EB"/>
    <w:rsid w:val="001230AE"/>
    <w:rsid w:val="00142C7E"/>
    <w:rsid w:val="001518B5"/>
    <w:rsid w:val="0015729C"/>
    <w:rsid w:val="00166345"/>
    <w:rsid w:val="001665AB"/>
    <w:rsid w:val="0017709A"/>
    <w:rsid w:val="00180232"/>
    <w:rsid w:val="00180BB3"/>
    <w:rsid w:val="00185CEC"/>
    <w:rsid w:val="001875C4"/>
    <w:rsid w:val="00194436"/>
    <w:rsid w:val="00195F87"/>
    <w:rsid w:val="00196257"/>
    <w:rsid w:val="001A701D"/>
    <w:rsid w:val="001B04E9"/>
    <w:rsid w:val="001C3E6A"/>
    <w:rsid w:val="001D275D"/>
    <w:rsid w:val="001D39D2"/>
    <w:rsid w:val="001D7E2B"/>
    <w:rsid w:val="001E065C"/>
    <w:rsid w:val="001F25C9"/>
    <w:rsid w:val="001F41B4"/>
    <w:rsid w:val="001F74E9"/>
    <w:rsid w:val="002162BE"/>
    <w:rsid w:val="002341D6"/>
    <w:rsid w:val="002362BF"/>
    <w:rsid w:val="002559C1"/>
    <w:rsid w:val="002576F0"/>
    <w:rsid w:val="00284831"/>
    <w:rsid w:val="002939C3"/>
    <w:rsid w:val="002A12AA"/>
    <w:rsid w:val="002C0AC4"/>
    <w:rsid w:val="002C1E20"/>
    <w:rsid w:val="002D2688"/>
    <w:rsid w:val="002F323D"/>
    <w:rsid w:val="002F3980"/>
    <w:rsid w:val="00305E29"/>
    <w:rsid w:val="003142D9"/>
    <w:rsid w:val="0031562A"/>
    <w:rsid w:val="00330899"/>
    <w:rsid w:val="0033166E"/>
    <w:rsid w:val="00337DD5"/>
    <w:rsid w:val="00356A7E"/>
    <w:rsid w:val="00367801"/>
    <w:rsid w:val="00375337"/>
    <w:rsid w:val="00375344"/>
    <w:rsid w:val="00376B71"/>
    <w:rsid w:val="003940AC"/>
    <w:rsid w:val="003B1603"/>
    <w:rsid w:val="003B4860"/>
    <w:rsid w:val="003B7857"/>
    <w:rsid w:val="003D73E2"/>
    <w:rsid w:val="003E0B14"/>
    <w:rsid w:val="003E2762"/>
    <w:rsid w:val="003E70D7"/>
    <w:rsid w:val="00400798"/>
    <w:rsid w:val="00404024"/>
    <w:rsid w:val="0042001B"/>
    <w:rsid w:val="00420BBC"/>
    <w:rsid w:val="004215B5"/>
    <w:rsid w:val="004237C5"/>
    <w:rsid w:val="004264EC"/>
    <w:rsid w:val="00440B94"/>
    <w:rsid w:val="00442D60"/>
    <w:rsid w:val="00444F69"/>
    <w:rsid w:val="00450CB6"/>
    <w:rsid w:val="00465327"/>
    <w:rsid w:val="0048360A"/>
    <w:rsid w:val="00487277"/>
    <w:rsid w:val="00492DF5"/>
    <w:rsid w:val="004A1033"/>
    <w:rsid w:val="004A1DE8"/>
    <w:rsid w:val="004A2C07"/>
    <w:rsid w:val="004A692C"/>
    <w:rsid w:val="004B4C40"/>
    <w:rsid w:val="004D1C0E"/>
    <w:rsid w:val="004D70C5"/>
    <w:rsid w:val="004F47FE"/>
    <w:rsid w:val="004F5AC4"/>
    <w:rsid w:val="00502354"/>
    <w:rsid w:val="0050625B"/>
    <w:rsid w:val="0050656A"/>
    <w:rsid w:val="005134D6"/>
    <w:rsid w:val="00514EB4"/>
    <w:rsid w:val="005237A8"/>
    <w:rsid w:val="00530888"/>
    <w:rsid w:val="0053107D"/>
    <w:rsid w:val="00535AD3"/>
    <w:rsid w:val="00547444"/>
    <w:rsid w:val="00550FA2"/>
    <w:rsid w:val="00552165"/>
    <w:rsid w:val="00552199"/>
    <w:rsid w:val="005535ED"/>
    <w:rsid w:val="00562930"/>
    <w:rsid w:val="00563F07"/>
    <w:rsid w:val="00577B61"/>
    <w:rsid w:val="0058481A"/>
    <w:rsid w:val="005900F9"/>
    <w:rsid w:val="005A3E4F"/>
    <w:rsid w:val="005A4583"/>
    <w:rsid w:val="005A464E"/>
    <w:rsid w:val="005B0677"/>
    <w:rsid w:val="005B1D9D"/>
    <w:rsid w:val="005B1DC0"/>
    <w:rsid w:val="005B3B5A"/>
    <w:rsid w:val="005C5396"/>
    <w:rsid w:val="005E61F2"/>
    <w:rsid w:val="005F0339"/>
    <w:rsid w:val="00613F76"/>
    <w:rsid w:val="00616419"/>
    <w:rsid w:val="00624C21"/>
    <w:rsid w:val="00631262"/>
    <w:rsid w:val="00637FC4"/>
    <w:rsid w:val="00651FC3"/>
    <w:rsid w:val="006608FC"/>
    <w:rsid w:val="006A74A2"/>
    <w:rsid w:val="006A75A3"/>
    <w:rsid w:val="006B5C6E"/>
    <w:rsid w:val="006B6195"/>
    <w:rsid w:val="006B74B9"/>
    <w:rsid w:val="006B7BE6"/>
    <w:rsid w:val="006C5760"/>
    <w:rsid w:val="006C6716"/>
    <w:rsid w:val="006E5CBA"/>
    <w:rsid w:val="006E62A8"/>
    <w:rsid w:val="007035B3"/>
    <w:rsid w:val="00703DC8"/>
    <w:rsid w:val="00706343"/>
    <w:rsid w:val="007117A2"/>
    <w:rsid w:val="00713D89"/>
    <w:rsid w:val="007153BB"/>
    <w:rsid w:val="007215F0"/>
    <w:rsid w:val="007245AB"/>
    <w:rsid w:val="0072738B"/>
    <w:rsid w:val="00727C19"/>
    <w:rsid w:val="00732BEF"/>
    <w:rsid w:val="00745D33"/>
    <w:rsid w:val="00746C7A"/>
    <w:rsid w:val="00755E82"/>
    <w:rsid w:val="00755F9A"/>
    <w:rsid w:val="00761EA4"/>
    <w:rsid w:val="0077229F"/>
    <w:rsid w:val="007724B4"/>
    <w:rsid w:val="0077420C"/>
    <w:rsid w:val="00776AF9"/>
    <w:rsid w:val="007864B8"/>
    <w:rsid w:val="00793EE0"/>
    <w:rsid w:val="00795DD5"/>
    <w:rsid w:val="007A27F5"/>
    <w:rsid w:val="007A4C05"/>
    <w:rsid w:val="007B5926"/>
    <w:rsid w:val="007C4FD1"/>
    <w:rsid w:val="007D1AAB"/>
    <w:rsid w:val="007E1034"/>
    <w:rsid w:val="007E17BB"/>
    <w:rsid w:val="007E54F0"/>
    <w:rsid w:val="007E6060"/>
    <w:rsid w:val="007F6DC4"/>
    <w:rsid w:val="007F77C7"/>
    <w:rsid w:val="008217EA"/>
    <w:rsid w:val="00835449"/>
    <w:rsid w:val="00841B6B"/>
    <w:rsid w:val="0084266A"/>
    <w:rsid w:val="00846EBE"/>
    <w:rsid w:val="008547E2"/>
    <w:rsid w:val="0085571D"/>
    <w:rsid w:val="008624AD"/>
    <w:rsid w:val="00864003"/>
    <w:rsid w:val="00867C25"/>
    <w:rsid w:val="00885F01"/>
    <w:rsid w:val="00890B42"/>
    <w:rsid w:val="008A47FA"/>
    <w:rsid w:val="008B0C40"/>
    <w:rsid w:val="008B5C3A"/>
    <w:rsid w:val="008C79F3"/>
    <w:rsid w:val="008F1611"/>
    <w:rsid w:val="0090080D"/>
    <w:rsid w:val="00912B34"/>
    <w:rsid w:val="00921E99"/>
    <w:rsid w:val="00922C6E"/>
    <w:rsid w:val="00931C87"/>
    <w:rsid w:val="0093312D"/>
    <w:rsid w:val="00936DAE"/>
    <w:rsid w:val="00940A9B"/>
    <w:rsid w:val="00940D82"/>
    <w:rsid w:val="00943DEE"/>
    <w:rsid w:val="00944511"/>
    <w:rsid w:val="00944975"/>
    <w:rsid w:val="009449E4"/>
    <w:rsid w:val="009477A2"/>
    <w:rsid w:val="0096183B"/>
    <w:rsid w:val="009669A1"/>
    <w:rsid w:val="009815F1"/>
    <w:rsid w:val="00990D3E"/>
    <w:rsid w:val="00992914"/>
    <w:rsid w:val="009A39EA"/>
    <w:rsid w:val="009A3D8B"/>
    <w:rsid w:val="009B3C56"/>
    <w:rsid w:val="009C166C"/>
    <w:rsid w:val="009D114D"/>
    <w:rsid w:val="009D1DB1"/>
    <w:rsid w:val="009E44F2"/>
    <w:rsid w:val="009E7CD4"/>
    <w:rsid w:val="009F1442"/>
    <w:rsid w:val="009F6444"/>
    <w:rsid w:val="00A01C6A"/>
    <w:rsid w:val="00A029EB"/>
    <w:rsid w:val="00A06CBF"/>
    <w:rsid w:val="00A06FF7"/>
    <w:rsid w:val="00A07D38"/>
    <w:rsid w:val="00A1176A"/>
    <w:rsid w:val="00A12FBF"/>
    <w:rsid w:val="00A14FFF"/>
    <w:rsid w:val="00A17FA7"/>
    <w:rsid w:val="00A30ECB"/>
    <w:rsid w:val="00A33936"/>
    <w:rsid w:val="00A342B9"/>
    <w:rsid w:val="00A43470"/>
    <w:rsid w:val="00A5318F"/>
    <w:rsid w:val="00A5401A"/>
    <w:rsid w:val="00A5637E"/>
    <w:rsid w:val="00A61B0A"/>
    <w:rsid w:val="00A76AD2"/>
    <w:rsid w:val="00A9678F"/>
    <w:rsid w:val="00AA3EB9"/>
    <w:rsid w:val="00AA49AA"/>
    <w:rsid w:val="00AA4A87"/>
    <w:rsid w:val="00AA6EED"/>
    <w:rsid w:val="00AB2D9B"/>
    <w:rsid w:val="00AB466F"/>
    <w:rsid w:val="00AD653C"/>
    <w:rsid w:val="00AE58C8"/>
    <w:rsid w:val="00AE6AD9"/>
    <w:rsid w:val="00AF3489"/>
    <w:rsid w:val="00B03B90"/>
    <w:rsid w:val="00B053C5"/>
    <w:rsid w:val="00B05CEC"/>
    <w:rsid w:val="00B07137"/>
    <w:rsid w:val="00B0742A"/>
    <w:rsid w:val="00B17185"/>
    <w:rsid w:val="00B202FD"/>
    <w:rsid w:val="00B2357A"/>
    <w:rsid w:val="00B33C8E"/>
    <w:rsid w:val="00B500D1"/>
    <w:rsid w:val="00B5573F"/>
    <w:rsid w:val="00B60A19"/>
    <w:rsid w:val="00B979D9"/>
    <w:rsid w:val="00BE2097"/>
    <w:rsid w:val="00BE2247"/>
    <w:rsid w:val="00BE5A1F"/>
    <w:rsid w:val="00C05577"/>
    <w:rsid w:val="00C05A9D"/>
    <w:rsid w:val="00C1013D"/>
    <w:rsid w:val="00C161C6"/>
    <w:rsid w:val="00C25FCE"/>
    <w:rsid w:val="00C32879"/>
    <w:rsid w:val="00C475D0"/>
    <w:rsid w:val="00C51709"/>
    <w:rsid w:val="00C63F41"/>
    <w:rsid w:val="00C64906"/>
    <w:rsid w:val="00C65068"/>
    <w:rsid w:val="00C65502"/>
    <w:rsid w:val="00C71573"/>
    <w:rsid w:val="00C73A39"/>
    <w:rsid w:val="00C75C7B"/>
    <w:rsid w:val="00C8426F"/>
    <w:rsid w:val="00C846DC"/>
    <w:rsid w:val="00C84E01"/>
    <w:rsid w:val="00C87852"/>
    <w:rsid w:val="00C92327"/>
    <w:rsid w:val="00CA0672"/>
    <w:rsid w:val="00CA07D0"/>
    <w:rsid w:val="00CC642C"/>
    <w:rsid w:val="00CD4935"/>
    <w:rsid w:val="00CD6776"/>
    <w:rsid w:val="00CD6C09"/>
    <w:rsid w:val="00CF04CB"/>
    <w:rsid w:val="00CF06DA"/>
    <w:rsid w:val="00CF7218"/>
    <w:rsid w:val="00D14DF2"/>
    <w:rsid w:val="00D1708B"/>
    <w:rsid w:val="00D20F80"/>
    <w:rsid w:val="00D230E4"/>
    <w:rsid w:val="00D316AE"/>
    <w:rsid w:val="00D35004"/>
    <w:rsid w:val="00D444C3"/>
    <w:rsid w:val="00D44B29"/>
    <w:rsid w:val="00D66850"/>
    <w:rsid w:val="00D671C9"/>
    <w:rsid w:val="00D71996"/>
    <w:rsid w:val="00D73E08"/>
    <w:rsid w:val="00D83319"/>
    <w:rsid w:val="00D83468"/>
    <w:rsid w:val="00D86605"/>
    <w:rsid w:val="00D86A66"/>
    <w:rsid w:val="00DA4833"/>
    <w:rsid w:val="00DB2141"/>
    <w:rsid w:val="00DB595F"/>
    <w:rsid w:val="00DB6DD1"/>
    <w:rsid w:val="00DC3572"/>
    <w:rsid w:val="00DC3EF9"/>
    <w:rsid w:val="00DC7239"/>
    <w:rsid w:val="00DD6C60"/>
    <w:rsid w:val="00DE2B6C"/>
    <w:rsid w:val="00DE6A1B"/>
    <w:rsid w:val="00DF251C"/>
    <w:rsid w:val="00E07E06"/>
    <w:rsid w:val="00E102C0"/>
    <w:rsid w:val="00E245A4"/>
    <w:rsid w:val="00E257CF"/>
    <w:rsid w:val="00E32C81"/>
    <w:rsid w:val="00E3733D"/>
    <w:rsid w:val="00E426CD"/>
    <w:rsid w:val="00E47394"/>
    <w:rsid w:val="00E51FB8"/>
    <w:rsid w:val="00E56559"/>
    <w:rsid w:val="00E57149"/>
    <w:rsid w:val="00E77735"/>
    <w:rsid w:val="00E841A7"/>
    <w:rsid w:val="00E85811"/>
    <w:rsid w:val="00E958F6"/>
    <w:rsid w:val="00EA0EFE"/>
    <w:rsid w:val="00EA5B15"/>
    <w:rsid w:val="00EB4954"/>
    <w:rsid w:val="00EB4F04"/>
    <w:rsid w:val="00EC016F"/>
    <w:rsid w:val="00EC337A"/>
    <w:rsid w:val="00EE0A74"/>
    <w:rsid w:val="00F02C7B"/>
    <w:rsid w:val="00F07BDB"/>
    <w:rsid w:val="00F11107"/>
    <w:rsid w:val="00F134A6"/>
    <w:rsid w:val="00F13752"/>
    <w:rsid w:val="00F1664E"/>
    <w:rsid w:val="00F21529"/>
    <w:rsid w:val="00F31966"/>
    <w:rsid w:val="00F338BA"/>
    <w:rsid w:val="00F43D20"/>
    <w:rsid w:val="00F44DB5"/>
    <w:rsid w:val="00F45D2F"/>
    <w:rsid w:val="00F466B0"/>
    <w:rsid w:val="00F504BE"/>
    <w:rsid w:val="00F57767"/>
    <w:rsid w:val="00F60B3C"/>
    <w:rsid w:val="00F67B4B"/>
    <w:rsid w:val="00F75344"/>
    <w:rsid w:val="00F80B7B"/>
    <w:rsid w:val="00F92688"/>
    <w:rsid w:val="00F9417D"/>
    <w:rsid w:val="00F9663C"/>
    <w:rsid w:val="00FA2EF4"/>
    <w:rsid w:val="00FB12A9"/>
    <w:rsid w:val="00FB491A"/>
    <w:rsid w:val="00FB77AB"/>
    <w:rsid w:val="00FC04BE"/>
    <w:rsid w:val="00FC22B3"/>
    <w:rsid w:val="00FC300F"/>
    <w:rsid w:val="00FC3718"/>
    <w:rsid w:val="00FD1B0E"/>
    <w:rsid w:val="00FD4184"/>
    <w:rsid w:val="00FD59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E2D28"/>
  <w15:chartTrackingRefBased/>
  <w15:docId w15:val="{8B4AF051-44CA-4B34-AF1C-BE62502AD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E2B"/>
    <w:pPr>
      <w:bidi/>
      <w:spacing w:after="200" w:line="276" w:lineRule="auto"/>
    </w:pPr>
    <w:rPr>
      <w:rFonts w:ascii="Calibri" w:eastAsia="Times New Roman" w:hAnsi="Calibri" w:cs="Arial"/>
      <w:lang w:bidi="fa-IR"/>
    </w:rPr>
  </w:style>
  <w:style w:type="paragraph" w:styleId="Heading1">
    <w:name w:val="heading 1"/>
    <w:basedOn w:val="Normal"/>
    <w:next w:val="Normal"/>
    <w:link w:val="Heading1Char"/>
    <w:uiPriority w:val="9"/>
    <w:qFormat/>
    <w:rsid w:val="000F02C7"/>
    <w:pPr>
      <w:keepNext/>
      <w:keepLines/>
      <w:bidi w:val="0"/>
      <w:spacing w:before="480" w:after="0"/>
      <w:outlineLvl w:val="0"/>
    </w:pPr>
    <w:rPr>
      <w:rFonts w:asciiTheme="majorHAnsi" w:eastAsiaTheme="majorEastAsia" w:hAnsiTheme="majorHAnsi" w:cstheme="majorBidi"/>
      <w:b/>
      <w:bCs/>
      <w:color w:val="2E74B5" w:themeColor="accent1" w:themeShade="BF"/>
      <w:sz w:val="28"/>
      <w:szCs w:val="28"/>
      <w:lang w:bidi="ar-SA"/>
    </w:rPr>
  </w:style>
  <w:style w:type="paragraph" w:styleId="Heading2">
    <w:name w:val="heading 2"/>
    <w:basedOn w:val="Normal"/>
    <w:next w:val="Normal"/>
    <w:link w:val="Heading2Char"/>
    <w:uiPriority w:val="9"/>
    <w:semiHidden/>
    <w:unhideWhenUsed/>
    <w:qFormat/>
    <w:rsid w:val="00B03B9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6">
    <w:name w:val="heading 6"/>
    <w:basedOn w:val="Normal"/>
    <w:next w:val="Normal"/>
    <w:link w:val="Heading6Char"/>
    <w:uiPriority w:val="9"/>
    <w:semiHidden/>
    <w:unhideWhenUsed/>
    <w:qFormat/>
    <w:rsid w:val="008547E2"/>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02C7"/>
    <w:rPr>
      <w:rFonts w:asciiTheme="majorHAnsi" w:eastAsiaTheme="majorEastAsia" w:hAnsiTheme="majorHAnsi" w:cstheme="majorBidi"/>
      <w:b/>
      <w:bCs/>
      <w:color w:val="2E74B5" w:themeColor="accent1" w:themeShade="BF"/>
      <w:sz w:val="28"/>
      <w:szCs w:val="28"/>
    </w:rPr>
  </w:style>
  <w:style w:type="character" w:styleId="BookTitle">
    <w:name w:val="Book Title"/>
    <w:basedOn w:val="DefaultParagraphFont"/>
    <w:uiPriority w:val="33"/>
    <w:qFormat/>
    <w:rsid w:val="000F02C7"/>
    <w:rPr>
      <w:b/>
      <w:bCs/>
      <w:smallCaps/>
      <w:spacing w:val="5"/>
    </w:rPr>
  </w:style>
  <w:style w:type="paragraph" w:styleId="NormalWeb">
    <w:name w:val="Normal (Web)"/>
    <w:basedOn w:val="Normal"/>
    <w:uiPriority w:val="99"/>
    <w:semiHidden/>
    <w:unhideWhenUsed/>
    <w:rsid w:val="009449E4"/>
    <w:pPr>
      <w:bidi w:val="0"/>
      <w:spacing w:before="100" w:beforeAutospacing="1" w:after="100" w:afterAutospacing="1" w:line="240" w:lineRule="auto"/>
    </w:pPr>
    <w:rPr>
      <w:rFonts w:ascii="Times New Roman" w:hAnsi="Times New Roman" w:cs="Times New Roman"/>
      <w:sz w:val="24"/>
      <w:szCs w:val="24"/>
      <w:lang w:bidi="ar-SA"/>
    </w:rPr>
  </w:style>
  <w:style w:type="character" w:customStyle="1" w:styleId="auto-dir-block">
    <w:name w:val="auto-dir-block"/>
    <w:basedOn w:val="DefaultParagraphFont"/>
    <w:rsid w:val="00755F9A"/>
  </w:style>
  <w:style w:type="character" w:customStyle="1" w:styleId="p">
    <w:name w:val="p"/>
    <w:basedOn w:val="DefaultParagraphFont"/>
    <w:rsid w:val="00107A2B"/>
  </w:style>
  <w:style w:type="character" w:customStyle="1" w:styleId="Heading6Char">
    <w:name w:val="Heading 6 Char"/>
    <w:basedOn w:val="DefaultParagraphFont"/>
    <w:link w:val="Heading6"/>
    <w:uiPriority w:val="9"/>
    <w:semiHidden/>
    <w:rsid w:val="008547E2"/>
    <w:rPr>
      <w:rFonts w:asciiTheme="majorHAnsi" w:eastAsiaTheme="majorEastAsia" w:hAnsiTheme="majorHAnsi" w:cstheme="majorBidi"/>
      <w:color w:val="1F4D78" w:themeColor="accent1" w:themeShade="7F"/>
      <w:lang w:bidi="fa-IR"/>
    </w:rPr>
  </w:style>
  <w:style w:type="character" w:styleId="Strong">
    <w:name w:val="Strong"/>
    <w:basedOn w:val="DefaultParagraphFont"/>
    <w:uiPriority w:val="22"/>
    <w:qFormat/>
    <w:rsid w:val="001A701D"/>
    <w:rPr>
      <w:b/>
      <w:bCs/>
    </w:rPr>
  </w:style>
  <w:style w:type="character" w:customStyle="1" w:styleId="Heading2Char">
    <w:name w:val="Heading 2 Char"/>
    <w:basedOn w:val="DefaultParagraphFont"/>
    <w:link w:val="Heading2"/>
    <w:uiPriority w:val="9"/>
    <w:semiHidden/>
    <w:rsid w:val="00B03B90"/>
    <w:rPr>
      <w:rFonts w:asciiTheme="majorHAnsi" w:eastAsiaTheme="majorEastAsia" w:hAnsiTheme="majorHAnsi" w:cstheme="majorBidi"/>
      <w:color w:val="2E74B5" w:themeColor="accent1" w:themeShade="BF"/>
      <w:sz w:val="26"/>
      <w:szCs w:val="26"/>
      <w:lang w:bidi="fa-IR"/>
    </w:rPr>
  </w:style>
  <w:style w:type="character" w:styleId="Hyperlink">
    <w:name w:val="Hyperlink"/>
    <w:basedOn w:val="DefaultParagraphFont"/>
    <w:uiPriority w:val="99"/>
    <w:semiHidden/>
    <w:unhideWhenUsed/>
    <w:rsid w:val="00367801"/>
    <w:rPr>
      <w:color w:val="0563C1" w:themeColor="hyperlink"/>
      <w:u w:val="single"/>
    </w:rPr>
  </w:style>
  <w:style w:type="paragraph" w:styleId="ListParagraph">
    <w:name w:val="List Paragraph"/>
    <w:basedOn w:val="Normal"/>
    <w:uiPriority w:val="34"/>
    <w:qFormat/>
    <w:rsid w:val="00367801"/>
    <w:pPr>
      <w:bidi w:val="0"/>
      <w:spacing w:after="160"/>
      <w:ind w:left="720"/>
      <w:contextualSpacing/>
    </w:pPr>
    <w:rPr>
      <w:rFonts w:asciiTheme="minorHAnsi" w:eastAsiaTheme="minorHAnsi" w:hAnsiTheme="minorHAnsi" w:cstheme="minorBidi"/>
      <w:kern w:val="2"/>
      <w:sz w:val="24"/>
      <w:szCs w:val="24"/>
      <w:lang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588091">
      <w:bodyDiv w:val="1"/>
      <w:marLeft w:val="0"/>
      <w:marRight w:val="0"/>
      <w:marTop w:val="0"/>
      <w:marBottom w:val="0"/>
      <w:divBdr>
        <w:top w:val="none" w:sz="0" w:space="0" w:color="auto"/>
        <w:left w:val="none" w:sz="0" w:space="0" w:color="auto"/>
        <w:bottom w:val="none" w:sz="0" w:space="0" w:color="auto"/>
        <w:right w:val="none" w:sz="0" w:space="0" w:color="auto"/>
      </w:divBdr>
    </w:div>
    <w:div w:id="207693088">
      <w:bodyDiv w:val="1"/>
      <w:marLeft w:val="0"/>
      <w:marRight w:val="0"/>
      <w:marTop w:val="0"/>
      <w:marBottom w:val="0"/>
      <w:divBdr>
        <w:top w:val="none" w:sz="0" w:space="0" w:color="auto"/>
        <w:left w:val="none" w:sz="0" w:space="0" w:color="auto"/>
        <w:bottom w:val="none" w:sz="0" w:space="0" w:color="auto"/>
        <w:right w:val="none" w:sz="0" w:space="0" w:color="auto"/>
      </w:divBdr>
    </w:div>
    <w:div w:id="327371091">
      <w:bodyDiv w:val="1"/>
      <w:marLeft w:val="0"/>
      <w:marRight w:val="0"/>
      <w:marTop w:val="0"/>
      <w:marBottom w:val="0"/>
      <w:divBdr>
        <w:top w:val="none" w:sz="0" w:space="0" w:color="auto"/>
        <w:left w:val="none" w:sz="0" w:space="0" w:color="auto"/>
        <w:bottom w:val="none" w:sz="0" w:space="0" w:color="auto"/>
        <w:right w:val="none" w:sz="0" w:space="0" w:color="auto"/>
      </w:divBdr>
    </w:div>
    <w:div w:id="362444313">
      <w:bodyDiv w:val="1"/>
      <w:marLeft w:val="0"/>
      <w:marRight w:val="0"/>
      <w:marTop w:val="0"/>
      <w:marBottom w:val="0"/>
      <w:divBdr>
        <w:top w:val="none" w:sz="0" w:space="0" w:color="auto"/>
        <w:left w:val="none" w:sz="0" w:space="0" w:color="auto"/>
        <w:bottom w:val="none" w:sz="0" w:space="0" w:color="auto"/>
        <w:right w:val="none" w:sz="0" w:space="0" w:color="auto"/>
      </w:divBdr>
    </w:div>
    <w:div w:id="421998759">
      <w:bodyDiv w:val="1"/>
      <w:marLeft w:val="0"/>
      <w:marRight w:val="0"/>
      <w:marTop w:val="0"/>
      <w:marBottom w:val="0"/>
      <w:divBdr>
        <w:top w:val="none" w:sz="0" w:space="0" w:color="auto"/>
        <w:left w:val="none" w:sz="0" w:space="0" w:color="auto"/>
        <w:bottom w:val="none" w:sz="0" w:space="0" w:color="auto"/>
        <w:right w:val="none" w:sz="0" w:space="0" w:color="auto"/>
      </w:divBdr>
    </w:div>
    <w:div w:id="527792448">
      <w:bodyDiv w:val="1"/>
      <w:marLeft w:val="0"/>
      <w:marRight w:val="0"/>
      <w:marTop w:val="0"/>
      <w:marBottom w:val="0"/>
      <w:divBdr>
        <w:top w:val="none" w:sz="0" w:space="0" w:color="auto"/>
        <w:left w:val="none" w:sz="0" w:space="0" w:color="auto"/>
        <w:bottom w:val="none" w:sz="0" w:space="0" w:color="auto"/>
        <w:right w:val="none" w:sz="0" w:space="0" w:color="auto"/>
      </w:divBdr>
    </w:div>
    <w:div w:id="548956488">
      <w:bodyDiv w:val="1"/>
      <w:marLeft w:val="0"/>
      <w:marRight w:val="0"/>
      <w:marTop w:val="0"/>
      <w:marBottom w:val="0"/>
      <w:divBdr>
        <w:top w:val="none" w:sz="0" w:space="0" w:color="auto"/>
        <w:left w:val="none" w:sz="0" w:space="0" w:color="auto"/>
        <w:bottom w:val="none" w:sz="0" w:space="0" w:color="auto"/>
        <w:right w:val="none" w:sz="0" w:space="0" w:color="auto"/>
      </w:divBdr>
    </w:div>
    <w:div w:id="658508476">
      <w:bodyDiv w:val="1"/>
      <w:marLeft w:val="0"/>
      <w:marRight w:val="0"/>
      <w:marTop w:val="0"/>
      <w:marBottom w:val="0"/>
      <w:divBdr>
        <w:top w:val="none" w:sz="0" w:space="0" w:color="auto"/>
        <w:left w:val="none" w:sz="0" w:space="0" w:color="auto"/>
        <w:bottom w:val="none" w:sz="0" w:space="0" w:color="auto"/>
        <w:right w:val="none" w:sz="0" w:space="0" w:color="auto"/>
      </w:divBdr>
    </w:div>
    <w:div w:id="713651293">
      <w:bodyDiv w:val="1"/>
      <w:marLeft w:val="0"/>
      <w:marRight w:val="0"/>
      <w:marTop w:val="0"/>
      <w:marBottom w:val="0"/>
      <w:divBdr>
        <w:top w:val="none" w:sz="0" w:space="0" w:color="auto"/>
        <w:left w:val="none" w:sz="0" w:space="0" w:color="auto"/>
        <w:bottom w:val="none" w:sz="0" w:space="0" w:color="auto"/>
        <w:right w:val="none" w:sz="0" w:space="0" w:color="auto"/>
      </w:divBdr>
    </w:div>
    <w:div w:id="866678948">
      <w:bodyDiv w:val="1"/>
      <w:marLeft w:val="0"/>
      <w:marRight w:val="0"/>
      <w:marTop w:val="0"/>
      <w:marBottom w:val="0"/>
      <w:divBdr>
        <w:top w:val="none" w:sz="0" w:space="0" w:color="auto"/>
        <w:left w:val="none" w:sz="0" w:space="0" w:color="auto"/>
        <w:bottom w:val="none" w:sz="0" w:space="0" w:color="auto"/>
        <w:right w:val="none" w:sz="0" w:space="0" w:color="auto"/>
      </w:divBdr>
    </w:div>
    <w:div w:id="894052524">
      <w:bodyDiv w:val="1"/>
      <w:marLeft w:val="0"/>
      <w:marRight w:val="0"/>
      <w:marTop w:val="0"/>
      <w:marBottom w:val="0"/>
      <w:divBdr>
        <w:top w:val="none" w:sz="0" w:space="0" w:color="auto"/>
        <w:left w:val="none" w:sz="0" w:space="0" w:color="auto"/>
        <w:bottom w:val="none" w:sz="0" w:space="0" w:color="auto"/>
        <w:right w:val="none" w:sz="0" w:space="0" w:color="auto"/>
      </w:divBdr>
    </w:div>
    <w:div w:id="926961379">
      <w:bodyDiv w:val="1"/>
      <w:marLeft w:val="0"/>
      <w:marRight w:val="0"/>
      <w:marTop w:val="0"/>
      <w:marBottom w:val="0"/>
      <w:divBdr>
        <w:top w:val="none" w:sz="0" w:space="0" w:color="auto"/>
        <w:left w:val="none" w:sz="0" w:space="0" w:color="auto"/>
        <w:bottom w:val="none" w:sz="0" w:space="0" w:color="auto"/>
        <w:right w:val="none" w:sz="0" w:space="0" w:color="auto"/>
      </w:divBdr>
    </w:div>
    <w:div w:id="954213703">
      <w:bodyDiv w:val="1"/>
      <w:marLeft w:val="0"/>
      <w:marRight w:val="0"/>
      <w:marTop w:val="0"/>
      <w:marBottom w:val="0"/>
      <w:divBdr>
        <w:top w:val="none" w:sz="0" w:space="0" w:color="auto"/>
        <w:left w:val="none" w:sz="0" w:space="0" w:color="auto"/>
        <w:bottom w:val="none" w:sz="0" w:space="0" w:color="auto"/>
        <w:right w:val="none" w:sz="0" w:space="0" w:color="auto"/>
      </w:divBdr>
    </w:div>
    <w:div w:id="1118529798">
      <w:bodyDiv w:val="1"/>
      <w:marLeft w:val="0"/>
      <w:marRight w:val="0"/>
      <w:marTop w:val="0"/>
      <w:marBottom w:val="0"/>
      <w:divBdr>
        <w:top w:val="none" w:sz="0" w:space="0" w:color="auto"/>
        <w:left w:val="none" w:sz="0" w:space="0" w:color="auto"/>
        <w:bottom w:val="none" w:sz="0" w:space="0" w:color="auto"/>
        <w:right w:val="none" w:sz="0" w:space="0" w:color="auto"/>
      </w:divBdr>
    </w:div>
    <w:div w:id="1163158204">
      <w:bodyDiv w:val="1"/>
      <w:marLeft w:val="0"/>
      <w:marRight w:val="0"/>
      <w:marTop w:val="0"/>
      <w:marBottom w:val="0"/>
      <w:divBdr>
        <w:top w:val="none" w:sz="0" w:space="0" w:color="auto"/>
        <w:left w:val="none" w:sz="0" w:space="0" w:color="auto"/>
        <w:bottom w:val="none" w:sz="0" w:space="0" w:color="auto"/>
        <w:right w:val="none" w:sz="0" w:space="0" w:color="auto"/>
      </w:divBdr>
    </w:div>
    <w:div w:id="1194539465">
      <w:bodyDiv w:val="1"/>
      <w:marLeft w:val="0"/>
      <w:marRight w:val="0"/>
      <w:marTop w:val="0"/>
      <w:marBottom w:val="0"/>
      <w:divBdr>
        <w:top w:val="none" w:sz="0" w:space="0" w:color="auto"/>
        <w:left w:val="none" w:sz="0" w:space="0" w:color="auto"/>
        <w:bottom w:val="none" w:sz="0" w:space="0" w:color="auto"/>
        <w:right w:val="none" w:sz="0" w:space="0" w:color="auto"/>
      </w:divBdr>
    </w:div>
    <w:div w:id="1273368019">
      <w:bodyDiv w:val="1"/>
      <w:marLeft w:val="0"/>
      <w:marRight w:val="0"/>
      <w:marTop w:val="0"/>
      <w:marBottom w:val="0"/>
      <w:divBdr>
        <w:top w:val="none" w:sz="0" w:space="0" w:color="auto"/>
        <w:left w:val="none" w:sz="0" w:space="0" w:color="auto"/>
        <w:bottom w:val="none" w:sz="0" w:space="0" w:color="auto"/>
        <w:right w:val="none" w:sz="0" w:space="0" w:color="auto"/>
      </w:divBdr>
    </w:div>
    <w:div w:id="1551452390">
      <w:bodyDiv w:val="1"/>
      <w:marLeft w:val="0"/>
      <w:marRight w:val="0"/>
      <w:marTop w:val="0"/>
      <w:marBottom w:val="0"/>
      <w:divBdr>
        <w:top w:val="none" w:sz="0" w:space="0" w:color="auto"/>
        <w:left w:val="none" w:sz="0" w:space="0" w:color="auto"/>
        <w:bottom w:val="none" w:sz="0" w:space="0" w:color="auto"/>
        <w:right w:val="none" w:sz="0" w:space="0" w:color="auto"/>
      </w:divBdr>
    </w:div>
    <w:div w:id="1782218708">
      <w:bodyDiv w:val="1"/>
      <w:marLeft w:val="0"/>
      <w:marRight w:val="0"/>
      <w:marTop w:val="0"/>
      <w:marBottom w:val="0"/>
      <w:divBdr>
        <w:top w:val="none" w:sz="0" w:space="0" w:color="auto"/>
        <w:left w:val="none" w:sz="0" w:space="0" w:color="auto"/>
        <w:bottom w:val="none" w:sz="0" w:space="0" w:color="auto"/>
        <w:right w:val="none" w:sz="0" w:space="0" w:color="auto"/>
      </w:divBdr>
    </w:div>
    <w:div w:id="1915360144">
      <w:bodyDiv w:val="1"/>
      <w:marLeft w:val="0"/>
      <w:marRight w:val="0"/>
      <w:marTop w:val="0"/>
      <w:marBottom w:val="0"/>
      <w:divBdr>
        <w:top w:val="none" w:sz="0" w:space="0" w:color="auto"/>
        <w:left w:val="none" w:sz="0" w:space="0" w:color="auto"/>
        <w:bottom w:val="none" w:sz="0" w:space="0" w:color="auto"/>
        <w:right w:val="none" w:sz="0" w:space="0" w:color="auto"/>
      </w:divBdr>
    </w:div>
    <w:div w:id="1942756220">
      <w:bodyDiv w:val="1"/>
      <w:marLeft w:val="0"/>
      <w:marRight w:val="0"/>
      <w:marTop w:val="0"/>
      <w:marBottom w:val="0"/>
      <w:divBdr>
        <w:top w:val="none" w:sz="0" w:space="0" w:color="auto"/>
        <w:left w:val="none" w:sz="0" w:space="0" w:color="auto"/>
        <w:bottom w:val="none" w:sz="0" w:space="0" w:color="auto"/>
        <w:right w:val="none" w:sz="0" w:space="0" w:color="auto"/>
      </w:divBdr>
    </w:div>
    <w:div w:id="2090806911">
      <w:bodyDiv w:val="1"/>
      <w:marLeft w:val="0"/>
      <w:marRight w:val="0"/>
      <w:marTop w:val="0"/>
      <w:marBottom w:val="0"/>
      <w:divBdr>
        <w:top w:val="none" w:sz="0" w:space="0" w:color="auto"/>
        <w:left w:val="none" w:sz="0" w:space="0" w:color="auto"/>
        <w:bottom w:val="none" w:sz="0" w:space="0" w:color="auto"/>
        <w:right w:val="none" w:sz="0" w:space="0" w:color="auto"/>
      </w:divBdr>
    </w:div>
    <w:div w:id="2103333023">
      <w:bodyDiv w:val="1"/>
      <w:marLeft w:val="0"/>
      <w:marRight w:val="0"/>
      <w:marTop w:val="0"/>
      <w:marBottom w:val="0"/>
      <w:divBdr>
        <w:top w:val="none" w:sz="0" w:space="0" w:color="auto"/>
        <w:left w:val="none" w:sz="0" w:space="0" w:color="auto"/>
        <w:bottom w:val="none" w:sz="0" w:space="0" w:color="auto"/>
        <w:right w:val="none" w:sz="0" w:space="0" w:color="auto"/>
      </w:divBdr>
    </w:div>
    <w:div w:id="2140410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ity.theater.ir/fa/form_data/add/form_id=87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1E308-6770-4EA4-B0F0-0AE5D8B31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2988</TotalTime>
  <Pages>1</Pages>
  <Words>1010</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alireza saedi</cp:lastModifiedBy>
  <cp:revision>179</cp:revision>
  <dcterms:created xsi:type="dcterms:W3CDTF">2023-04-15T04:31:00Z</dcterms:created>
  <dcterms:modified xsi:type="dcterms:W3CDTF">2026-10-27T05:44:00Z</dcterms:modified>
</cp:coreProperties>
</file>