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94" w:rsidRDefault="00506B91">
      <w:pPr>
        <w:rPr>
          <w:rFonts w:hint="cs"/>
          <w:rtl/>
        </w:rPr>
      </w:pPr>
      <w:r>
        <w:rPr>
          <w:rFonts w:hint="cs"/>
          <w:rtl/>
        </w:rPr>
        <w:t>اصلاحات افشاگران</w:t>
      </w:r>
    </w:p>
    <w:p w:rsidR="00506B91" w:rsidRDefault="00506B91">
      <w:pPr>
        <w:rPr>
          <w:rtl/>
        </w:rPr>
      </w:pPr>
    </w:p>
    <w:p w:rsidR="00506B91" w:rsidRPr="00506B91" w:rsidRDefault="00506B91" w:rsidP="00506B91">
      <w:pPr>
        <w:pBdr>
          <w:bottom w:val="single" w:sz="6" w:space="1" w:color="auto"/>
        </w:pBdr>
        <w:bidi w:val="0"/>
        <w:spacing w:after="0" w:line="240" w:lineRule="auto"/>
        <w:jc w:val="center"/>
        <w:rPr>
          <w:rFonts w:ascii="Arial" w:eastAsia="Times New Roman" w:hAnsi="Arial" w:cs="Arial"/>
          <w:vanish/>
          <w:sz w:val="16"/>
          <w:szCs w:val="16"/>
        </w:rPr>
      </w:pPr>
      <w:r w:rsidRPr="00506B91">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jc w:val="center"/>
              <w:rPr>
                <w:rFonts w:ascii="Times New Roman" w:eastAsia="Times New Roman" w:hAnsi="Times New Roman" w:cs="Times New Roman"/>
                <w:b/>
                <w:bCs/>
                <w:sz w:val="24"/>
                <w:szCs w:val="24"/>
              </w:rPr>
            </w:pPr>
            <w:r w:rsidRPr="00506B91">
              <w:rPr>
                <w:rFonts w:ascii="Times New Roman" w:eastAsia="Times New Roman" w:hAnsi="Times New Roman" w:cs="Times New Roman"/>
                <w:b/>
                <w:bCs/>
                <w:sz w:val="24"/>
                <w:szCs w:val="24"/>
                <w:rtl/>
              </w:rPr>
              <w:t>طرح حمایت از گزارشگران فساد</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اول- تعاریف و مصادیق</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اول- تعاريف و مصاديق</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ماده1</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1- مفهوم واژگان و عبارات اختصاري بکاررفته در اين قانون به شرح زير است</w:t>
            </w:r>
            <w:proofErr w:type="gramStart"/>
            <w:r w:rsidRPr="00506B91">
              <w:rPr>
                <w:rFonts w:ascii="Times New Roman" w:eastAsia="Times New Roman" w:hAnsi="Times New Roman" w:cs="Times New Roman"/>
                <w:sz w:val="24"/>
                <w:szCs w:val="24"/>
              </w:rPr>
              <w:t>:</w:t>
            </w:r>
            <w:proofErr w:type="gramEnd"/>
            <w:r w:rsidRPr="00506B91">
              <w:rPr>
                <w:rFonts w:ascii="Times New Roman" w:eastAsia="Times New Roman" w:hAnsi="Times New Roman" w:cs="Times New Roman"/>
                <w:sz w:val="24"/>
                <w:szCs w:val="24"/>
              </w:rPr>
              <w:br/>
              <w:t xml:space="preserve">1- </w:t>
            </w:r>
            <w:r w:rsidRPr="00506B91">
              <w:rPr>
                <w:rFonts w:ascii="Times New Roman" w:eastAsia="Times New Roman" w:hAnsi="Times New Roman" w:cs="Times New Roman"/>
                <w:sz w:val="24"/>
                <w:szCs w:val="24"/>
                <w:rtl/>
              </w:rPr>
              <w:t>گزارش: گزارشي است که محتواي آن حداقل متضمن اطلاعات زير باشد</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الف- نام و عنوان دستگاه محل وقوع فساد</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 xml:space="preserve">ب- شرح مختصر رفتار ارتکابي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پ- اسم يا عنوان يا سمت يا جايگاه شغلي اشخاص مظنون به ارتکاب فساد اعم از آنکه واقعي يا غيرآن باشد</w:t>
            </w:r>
            <w:r w:rsidRPr="00506B91">
              <w:rPr>
                <w:rFonts w:ascii="Times New Roman" w:eastAsia="Times New Roman" w:hAnsi="Times New Roman" w:cs="Times New Roman"/>
                <w:sz w:val="24"/>
                <w:szCs w:val="24"/>
              </w:rPr>
              <w:t xml:space="preserve">.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تبصره- گزارشي که متضمن اعلام جرائم مستوجب مجازات درجه سه يا بالاتر باشد يا گزارش‌‌ واصل‌شده دلالت بر وقوع فساد مهمي داشته باشد که موجب اخلال در نظم و امنيت عمومي شود، چنانچه فاقد مشخصات مذکور در جزء «پ» اين بند باشد، مشمول اين قانون مي‌شود. تشخيص اين امر بر عهده مقام پذيرنده است</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rPr>
                <w:trHeight w:val="3802"/>
              </w:trPr>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ايرادات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Pr>
                    <w:t xml:space="preserve"> </w:t>
                  </w:r>
                  <w:r w:rsidRPr="00506B91">
                    <w:rPr>
                      <w:rFonts w:ascii="Times New Roman" w:eastAsia="Times New Roman" w:hAnsi="Times New Roman" w:cs="Times New Roman" w:hint="cs"/>
                      <w:sz w:val="24"/>
                      <w:szCs w:val="24"/>
                      <w:rtl/>
                    </w:rPr>
                    <w:t xml:space="preserve"> </w:t>
                  </w:r>
                  <w:r w:rsidRPr="00506B91">
                    <w:rPr>
                      <w:rFonts w:ascii="Times New Roman" w:eastAsia="Times New Roman" w:hAnsi="Times New Roman" w:cs="Times New Roman" w:hint="cs"/>
                      <w:sz w:val="24"/>
                      <w:szCs w:val="24"/>
                      <w:rtl/>
                      <w:lang w:bidi="ar-SA"/>
                    </w:rPr>
                    <w:t xml:space="preserve">1-در ماده1،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1-1-</w:t>
                  </w:r>
                  <w:r w:rsidRPr="00506B91">
                    <w:rPr>
                      <w:rFonts w:ascii="Times New Roman" w:eastAsia="Times New Roman" w:hAnsi="Times New Roman" w:cs="Times New Roman" w:hint="cs"/>
                      <w:sz w:val="24"/>
                      <w:szCs w:val="24"/>
                    </w:rPr>
                    <w:t xml:space="preserve"> </w:t>
                  </w:r>
                  <w:r w:rsidRPr="00506B91">
                    <w:rPr>
                      <w:rFonts w:ascii="Times New Roman" w:eastAsia="Times New Roman" w:hAnsi="Times New Roman" w:cs="Times New Roman" w:hint="cs"/>
                      <w:sz w:val="24"/>
                      <w:szCs w:val="24"/>
                      <w:rtl/>
                      <w:lang w:bidi="ar-SA"/>
                    </w:rPr>
                    <w:t xml:space="preserve">در تبصره جزء (پ) بند 1، «فساد مهمي که موجب اخلال در نظم و امنيت عمومي شود»، از اين حيث که شامل مواردي غير از رفتارهاي مذکور در ماده (2) نيز مي‌شود يا خير، ابهام دارد؛ پس از رفع ابهام اظهارنظر خواهد شد.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line="256" w:lineRule="auto"/>
                    <w:ind w:firstLine="567"/>
                    <w:contextualSpacing/>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به منظور رفع ايراد رديف(1-1) شوراي محترم نگهبان، در تبصره جزء(پ) بند(1) ماده(1)، عبارت «دلالت بر وقوع فساد مهمي داشته باشد که موجب اخلال در نظم و امنيت عمومي شود» به عبارت «دلالت بر وقوع يکي از </w:t>
                  </w:r>
                  <w:r w:rsidRPr="00506B91">
                    <w:rPr>
                      <w:rFonts w:ascii="Times New Roman" w:eastAsia="Times New Roman" w:hAnsi="Times New Roman" w:cs="Times New Roman" w:hint="cs"/>
                      <w:sz w:val="24"/>
                      <w:szCs w:val="24"/>
                      <w:rtl/>
                      <w:lang w:bidi="ar-SA"/>
                    </w:rPr>
                    <w:t>رفتارهاي مذکور در ماده (2)</w:t>
                  </w:r>
                  <w:r w:rsidRPr="00506B91">
                    <w:rPr>
                      <w:rFonts w:ascii="Times New Roman" w:eastAsia="Times New Roman" w:hAnsi="Times New Roman" w:cs="Times New Roman" w:hint="cs"/>
                      <w:sz w:val="24"/>
                      <w:szCs w:val="24"/>
                      <w:rtl/>
                    </w:rPr>
                    <w:t xml:space="preserve">اين قانون داشته باشد که موجب اخلال در نظم و امنيت عمومي شود» اصلاح و عبارت «مقام پذيرنده» به عبارت «نهاد پذيرنده» اصلاح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proofErr w:type="gramStart"/>
            <w:r w:rsidRPr="00506B91">
              <w:rPr>
                <w:rFonts w:ascii="Times New Roman" w:eastAsia="Times New Roman" w:hAnsi="Times New Roman" w:cs="Times New Roman"/>
                <w:sz w:val="24"/>
                <w:szCs w:val="24"/>
              </w:rPr>
              <w:t>2- .....</w:t>
            </w:r>
            <w:proofErr w:type="gramEnd"/>
            <w:r w:rsidRPr="00506B91">
              <w:rPr>
                <w:rFonts w:ascii="Times New Roman" w:eastAsia="Times New Roman" w:hAnsi="Times New Roman" w:cs="Times New Roman"/>
                <w:sz w:val="24"/>
                <w:szCs w:val="24"/>
              </w:rPr>
              <w:t xml:space="preserve"> </w:t>
            </w:r>
            <w:r w:rsidRPr="00506B91">
              <w:rPr>
                <w:rFonts w:ascii="Times New Roman" w:eastAsia="Times New Roman" w:hAnsi="Times New Roman" w:cs="Times New Roman"/>
                <w:sz w:val="24"/>
                <w:szCs w:val="24"/>
              </w:rPr>
              <w:br/>
              <w:t xml:space="preserve">3- </w:t>
            </w:r>
            <w:r w:rsidRPr="00506B91">
              <w:rPr>
                <w:rFonts w:ascii="Times New Roman" w:eastAsia="Times New Roman" w:hAnsi="Times New Roman" w:cs="Times New Roman"/>
                <w:sz w:val="24"/>
                <w:szCs w:val="24"/>
                <w:rtl/>
              </w:rPr>
              <w:t xml:space="preserve">نهاد پذيرنده: دادستان‌ها، مرکز حفاظت و اطلاعات قوه قضائيه، سازمان بازرسي کل کشور، وزارت اطلاعات، سازمان اطلاعات سپاه و فرماندهي انتظامي جمهوري اسلامي ايران در حدود وظايف و اختيارات قانوني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lang w:bidi="ar-SA"/>
                    </w:rPr>
                    <w:t>تذکر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1ـ</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hint="cs"/>
                      <w:sz w:val="24"/>
                      <w:szCs w:val="24"/>
                      <w:rtl/>
                      <w:lang w:bidi="ar-SA"/>
                    </w:rPr>
                    <w:t xml:space="preserve"> در ماده 1،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1-1- در بند 3، به جهت رعايت سياق واحد، واژه «دادستان‌ها» به واژه «دادستاني‌ها» اصلاح گردد.</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به منظور اعمال تذکر رديف(1-1) شوراي محترم نگهبان، در بند(3) ماده(1)، عبارت «دادستان‌ها» به عبارت «دادستاني‌ها» اصلاح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Pr>
              <w:t xml:space="preserve">4- </w:t>
            </w:r>
            <w:r w:rsidRPr="00506B91">
              <w:rPr>
                <w:rFonts w:ascii="Times New Roman" w:eastAsia="Times New Roman" w:hAnsi="Times New Roman" w:cs="Times New Roman"/>
                <w:sz w:val="24"/>
                <w:szCs w:val="24"/>
                <w:rtl/>
              </w:rPr>
              <w:t>حمايت: مجموعه اقداماتي که جهت جلوگيري از ورود ضرر يا جبران ضررهاي وارد‌شده به گزارشگر و اشخاص وابسته‌ وي به دليل گزارشگري، در حدود مقررات اين قانون اعمال مي‌شود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lang w:bidi="ar-SA"/>
                    </w:rPr>
                    <w:lastRenderedPageBreak/>
                    <w:t>تذکر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1ـ</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hint="cs"/>
                      <w:sz w:val="24"/>
                      <w:szCs w:val="24"/>
                      <w:rtl/>
                      <w:lang w:bidi="ar-SA"/>
                    </w:rPr>
                    <w:t xml:space="preserve"> در ماده 1،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2-1- در بند 4، عبارت «اشخاص وابسته» به عبارت «افراد وابسته» اصلاح گردد.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 به منظور اعمال تذکر رديف(2-1) شوراي محترم نگهبان، در بند(4) ماده(1)، عبارت «اشخاص وابسته» به عبارت «افراد وابسته» اصلاح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Pr>
              <w:t xml:space="preserve">5- ... </w:t>
            </w:r>
            <w:r w:rsidRPr="00506B91">
              <w:rPr>
                <w:rFonts w:ascii="Times New Roman" w:eastAsia="Times New Roman" w:hAnsi="Times New Roman" w:cs="Times New Roman"/>
                <w:sz w:val="24"/>
                <w:szCs w:val="24"/>
              </w:rPr>
              <w:br/>
              <w:t xml:space="preserve">6- </w:t>
            </w:r>
            <w:r w:rsidRPr="00506B91">
              <w:rPr>
                <w:rFonts w:ascii="Times New Roman" w:eastAsia="Times New Roman" w:hAnsi="Times New Roman" w:cs="Times New Roman"/>
                <w:sz w:val="24"/>
                <w:szCs w:val="24"/>
                <w:rtl/>
              </w:rPr>
              <w:t>افراد وابسته: مقصود از افراد وابسته در اين قانون عبارتند از</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الف- بستگان نسبي گزارشگر تا درجه دو از کليه طبقات ارث</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ب- همسر گزارشگر و بستگان نسبي وي تا درجه يک از کليه طبقات ارث</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پ- کليه افرادي که عرفاً به تشخيص مرجع صالح قضائي در زندگي گزارشگر يا افراد دخيل در گزارشگري مهم تلقي مي‌شوند</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ت- شخصي که اطلاعات و اخبار را به گزارشگر رسانده است</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ايرادات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Pr>
                    <w:t xml:space="preserve"> </w:t>
                  </w:r>
                  <w:r w:rsidRPr="00506B91">
                    <w:rPr>
                      <w:rFonts w:ascii="Times New Roman" w:eastAsia="Times New Roman" w:hAnsi="Times New Roman" w:cs="Times New Roman" w:hint="cs"/>
                      <w:sz w:val="24"/>
                      <w:szCs w:val="24"/>
                      <w:rtl/>
                    </w:rPr>
                    <w:t xml:space="preserve"> </w:t>
                  </w:r>
                  <w:r w:rsidRPr="00506B91">
                    <w:rPr>
                      <w:rFonts w:ascii="Times New Roman" w:eastAsia="Times New Roman" w:hAnsi="Times New Roman" w:cs="Times New Roman" w:hint="cs"/>
                      <w:sz w:val="24"/>
                      <w:szCs w:val="24"/>
                      <w:rtl/>
                      <w:lang w:bidi="ar-SA"/>
                    </w:rPr>
                    <w:t xml:space="preserve">1-در ماده1،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2-1- بند 6، از جهت رعايت تناسب درجه‌هاي ارث مذکور با احکام اين مصوبه، ابهام دارد؛ پس از رفع ابهام اظهارنظر خواهد شد.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به منظور رفع ايراد رديف(2-1) شوراي محترم نگهبان، در جزء(الف) بند(6) ماده(1) عبارت «بستگان نسبي گزارشگر تا درجه دو از کليه طبقات ارث» به عبارت «طبقات اول و دوم بستگان نسبي گزارشگر» اصلاح و در جزء(ب) بند(6) ماده(1) عبارت «بستگان نسبي وي تا درجه يک از کليه طبقات ارث» به عبارت «طبقه اول بستگان نسبي وي»  اصلاح مي‌شود.</w:t>
                  </w:r>
                </w:p>
              </w:tc>
            </w:tr>
          </w:tbl>
          <w:p w:rsidR="00506B91" w:rsidRPr="00506B91" w:rsidRDefault="00506B91" w:rsidP="00506B91">
            <w:pPr>
              <w:bidi w:val="0"/>
              <w:spacing w:after="24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Pr>
              <w:br/>
              <w:t xml:space="preserve">7- </w:t>
            </w:r>
            <w:r w:rsidRPr="00506B91">
              <w:rPr>
                <w:rFonts w:ascii="Times New Roman" w:eastAsia="Times New Roman" w:hAnsi="Times New Roman" w:cs="Times New Roman"/>
                <w:sz w:val="24"/>
                <w:szCs w:val="24"/>
                <w:rtl/>
              </w:rPr>
              <w:t>اقدامات تلافي‌جويانه: رفتارهايي که به قصد هرگونه اضرار جاني، مالي، حيثيتي، شغلي و نظاير آن به‌طور مستقيم يا غير‌مستقيم عليه گزارشگر يا افراد وابسته به وي صورت گيرد</w:t>
            </w:r>
            <w:r w:rsidRPr="00506B91">
              <w:rPr>
                <w:rFonts w:ascii="Times New Roman" w:eastAsia="Times New Roman" w:hAnsi="Times New Roman" w:cs="Times New Roman"/>
                <w:sz w:val="24"/>
                <w:szCs w:val="24"/>
              </w:rPr>
              <w:t xml:space="preserve">.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تبصره 1- در صورتي که اثبات شود، رفتارهاي موضوع اين بند ارتباطي به گزارشگري نداشته‌ است، گزارشگر مشمول حمايت‌ها و پاداش اين قانون نمي‌شود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 هيأت عالي نظارت برحسن اجراي سياستهاي کلي نظام:</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-تبصره(1) بند(7) ماده(1) به دليل ناعادلانه بودن، مغاير جزء (10) بند (9) سياست‌هاي کلي قانون‌گذاري است.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(توضيح مغايرت: در تبصره(1) بند(7) ماده(1) مقرر شده است که اگر گزارشگر به دليلي غير از ارائه گزارش، مورد اقدامات تلافي‌جويانه قرار گيرد، هم حمايت‌هاي اين قانون را از دست مي‌دهد و هم «پاداش» مربوط به گزارشگري را محروميت اين گزارشگر از پاداش، صرفاً به دليل آنکه موضوع اقدامات تلافي‌جويانه شخصي قرار گرفته است. تبعيضي ناروا است که با جزء (10) بند (9) سياست‌هاي کلي قانون‌گذاري مغايرت دارد.)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به منظور رفع ايراد هيأت عالي نظارت برحسن اجراي سياستهاي کلي نظام، در  تبصره(1) ماده(1)، عبارت«حمايت‌ها و پاداش» به عبارت «حمايت‌هاي» اصلاح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tl/>
              </w:rPr>
              <w:t>تبصره 2</w:t>
            </w:r>
            <w:r w:rsidRPr="00506B91">
              <w:rPr>
                <w:rFonts w:ascii="Times New Roman" w:eastAsia="Times New Roman" w:hAnsi="Times New Roman" w:cs="Times New Roman"/>
                <w:sz w:val="24"/>
                <w:szCs w:val="24"/>
              </w:rPr>
              <w:t xml:space="preserve">- ....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lastRenderedPageBreak/>
              <w:br/>
            </w:r>
            <w:r w:rsidRPr="00506B91">
              <w:rPr>
                <w:rFonts w:ascii="Times New Roman" w:eastAsia="Times New Roman" w:hAnsi="Times New Roman" w:cs="Times New Roman"/>
                <w:sz w:val="24"/>
                <w:szCs w:val="24"/>
                <w:rtl/>
              </w:rPr>
              <w:t>ماده2</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2- گزارشگري که محتواي گزارش وي بيانگر ارتکاب يکي از رفتارهاي زير باشد، مشمول حمايت‌ها ‌و پاداش اين قانون مي‌شود</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t xml:space="preserve">1- </w:t>
            </w:r>
            <w:r w:rsidRPr="00506B91">
              <w:rPr>
                <w:rFonts w:ascii="Times New Roman" w:eastAsia="Times New Roman" w:hAnsi="Times New Roman" w:cs="Times New Roman"/>
                <w:sz w:val="24"/>
                <w:szCs w:val="24"/>
                <w:rtl/>
              </w:rPr>
              <w:t xml:space="preserve">رشا و ارتشاء </w:t>
            </w:r>
            <w:r w:rsidRPr="00506B91">
              <w:rPr>
                <w:rFonts w:ascii="Times New Roman" w:eastAsia="Times New Roman" w:hAnsi="Times New Roman" w:cs="Times New Roman"/>
                <w:sz w:val="24"/>
                <w:szCs w:val="24"/>
              </w:rPr>
              <w:br/>
              <w:t xml:space="preserve">2- </w:t>
            </w:r>
            <w:r w:rsidRPr="00506B91">
              <w:rPr>
                <w:rFonts w:ascii="Times New Roman" w:eastAsia="Times New Roman" w:hAnsi="Times New Roman" w:cs="Times New Roman"/>
                <w:sz w:val="24"/>
                <w:szCs w:val="24"/>
                <w:rtl/>
              </w:rPr>
              <w:t xml:space="preserve">اختلاس </w:t>
            </w:r>
            <w:r w:rsidRPr="00506B91">
              <w:rPr>
                <w:rFonts w:ascii="Times New Roman" w:eastAsia="Times New Roman" w:hAnsi="Times New Roman" w:cs="Times New Roman"/>
                <w:sz w:val="24"/>
                <w:szCs w:val="24"/>
              </w:rPr>
              <w:br/>
              <w:t xml:space="preserve">3- </w:t>
            </w:r>
            <w:r w:rsidRPr="00506B91">
              <w:rPr>
                <w:rFonts w:ascii="Times New Roman" w:eastAsia="Times New Roman" w:hAnsi="Times New Roman" w:cs="Times New Roman"/>
                <w:sz w:val="24"/>
                <w:szCs w:val="24"/>
                <w:rtl/>
              </w:rPr>
              <w:t xml:space="preserve">تصرف غيرقانوني در اموال دولتي يا عمومي </w:t>
            </w:r>
            <w:r w:rsidRPr="00506B91">
              <w:rPr>
                <w:rFonts w:ascii="Times New Roman" w:eastAsia="Times New Roman" w:hAnsi="Times New Roman" w:cs="Times New Roman"/>
                <w:sz w:val="24"/>
                <w:szCs w:val="24"/>
              </w:rPr>
              <w:br/>
              <w:t xml:space="preserve">4- </w:t>
            </w:r>
            <w:r w:rsidRPr="00506B91">
              <w:rPr>
                <w:rFonts w:ascii="Times New Roman" w:eastAsia="Times New Roman" w:hAnsi="Times New Roman" w:cs="Times New Roman"/>
                <w:sz w:val="24"/>
                <w:szCs w:val="24"/>
                <w:rtl/>
              </w:rPr>
              <w:t>رفتارهاي موضوع قانون مجازات اعمال نفوذ برخلاف حق و مقررات قانوني مصوب 29/9/1315 با اصلاحات و الحاقات بعدي</w:t>
            </w:r>
            <w:r w:rsidRPr="00506B91">
              <w:rPr>
                <w:rFonts w:ascii="Times New Roman" w:eastAsia="Times New Roman" w:hAnsi="Times New Roman" w:cs="Times New Roman"/>
                <w:sz w:val="24"/>
                <w:szCs w:val="24"/>
              </w:rPr>
              <w:br/>
              <w:t xml:space="preserve">5- </w:t>
            </w:r>
            <w:r w:rsidRPr="00506B91">
              <w:rPr>
                <w:rFonts w:ascii="Times New Roman" w:eastAsia="Times New Roman" w:hAnsi="Times New Roman" w:cs="Times New Roman"/>
                <w:sz w:val="24"/>
                <w:szCs w:val="24"/>
                <w:rtl/>
              </w:rPr>
              <w:t xml:space="preserve">رفتارهاي موضوع قانون مجازات تباني در معاملات دولتي مصوب 19/3/1348 </w:t>
            </w:r>
            <w:r w:rsidRPr="00506B91">
              <w:rPr>
                <w:rFonts w:ascii="Times New Roman" w:eastAsia="Times New Roman" w:hAnsi="Times New Roman" w:cs="Times New Roman"/>
                <w:sz w:val="24"/>
                <w:szCs w:val="24"/>
              </w:rPr>
              <w:br/>
              <w:t xml:space="preserve">6- </w:t>
            </w:r>
            <w:r w:rsidRPr="00506B91">
              <w:rPr>
                <w:rFonts w:ascii="Times New Roman" w:eastAsia="Times New Roman" w:hAnsi="Times New Roman" w:cs="Times New Roman"/>
                <w:sz w:val="24"/>
                <w:szCs w:val="24"/>
                <w:rtl/>
              </w:rPr>
              <w:t xml:space="preserve">اخذ درصد (پورسانت) در معاملات داخلي يا خارجي </w:t>
            </w:r>
            <w:r w:rsidRPr="00506B91">
              <w:rPr>
                <w:rFonts w:ascii="Times New Roman" w:eastAsia="Times New Roman" w:hAnsi="Times New Roman" w:cs="Times New Roman"/>
                <w:sz w:val="24"/>
                <w:szCs w:val="24"/>
              </w:rPr>
              <w:br/>
              <w:t xml:space="preserve">7- </w:t>
            </w:r>
            <w:r w:rsidRPr="00506B91">
              <w:rPr>
                <w:rFonts w:ascii="Times New Roman" w:eastAsia="Times New Roman" w:hAnsi="Times New Roman" w:cs="Times New Roman"/>
                <w:sz w:val="24"/>
                <w:szCs w:val="24"/>
                <w:rtl/>
              </w:rPr>
              <w:t xml:space="preserve">رفتارهاي موضوع لايحه قانوني راجع به منع مداخله وزرا و نمايندگان مجلسين و کارمندان در معاملات دولتي و کشوري مصوب 22/10/1337 </w:t>
            </w:r>
            <w:r w:rsidRPr="00506B91">
              <w:rPr>
                <w:rFonts w:ascii="Times New Roman" w:eastAsia="Times New Roman" w:hAnsi="Times New Roman" w:cs="Times New Roman"/>
                <w:sz w:val="24"/>
                <w:szCs w:val="24"/>
              </w:rPr>
              <w:br/>
              <w:t xml:space="preserve">8- </w:t>
            </w:r>
            <w:r w:rsidRPr="00506B91">
              <w:rPr>
                <w:rFonts w:ascii="Times New Roman" w:eastAsia="Times New Roman" w:hAnsi="Times New Roman" w:cs="Times New Roman"/>
                <w:sz w:val="24"/>
                <w:szCs w:val="24"/>
                <w:rtl/>
              </w:rPr>
              <w:t xml:space="preserve">تدليس در معاملات دولتي </w:t>
            </w:r>
            <w:r w:rsidRPr="00506B91">
              <w:rPr>
                <w:rFonts w:ascii="Times New Roman" w:eastAsia="Times New Roman" w:hAnsi="Times New Roman" w:cs="Times New Roman"/>
                <w:sz w:val="24"/>
                <w:szCs w:val="24"/>
              </w:rPr>
              <w:br/>
              <w:t xml:space="preserve">9- </w:t>
            </w:r>
            <w:r w:rsidRPr="00506B91">
              <w:rPr>
                <w:rFonts w:ascii="Times New Roman" w:eastAsia="Times New Roman" w:hAnsi="Times New Roman" w:cs="Times New Roman"/>
                <w:sz w:val="24"/>
                <w:szCs w:val="24"/>
                <w:rtl/>
              </w:rPr>
              <w:t xml:space="preserve">رفتارهاي موضوع ماده (19) قانون نحوه اجراي اصل چهل و نهم (49 ) قانون اساسي مصوب 17/5/ 1363 با اصلاحات و الحاقات بعدي </w:t>
            </w:r>
            <w:r w:rsidRPr="00506B91">
              <w:rPr>
                <w:rFonts w:ascii="Times New Roman" w:eastAsia="Times New Roman" w:hAnsi="Times New Roman" w:cs="Times New Roman"/>
                <w:sz w:val="24"/>
                <w:szCs w:val="24"/>
              </w:rPr>
              <w:br/>
              <w:t xml:space="preserve">10- </w:t>
            </w:r>
            <w:r w:rsidRPr="00506B91">
              <w:rPr>
                <w:rFonts w:ascii="Times New Roman" w:eastAsia="Times New Roman" w:hAnsi="Times New Roman" w:cs="Times New Roman"/>
                <w:sz w:val="24"/>
                <w:szCs w:val="24"/>
                <w:rtl/>
              </w:rPr>
              <w:t xml:space="preserve">تحصيل مال از طرق نامشروع توسط کارکنان دستگاهها و نهادهاي مذکور در ماده (29) قانون برنامه پنجساله ششم توسعه اقتصادي، اجتماعي و فرهنگي جمهوري اسلامي ايران مصوب 14/12/1395، ماده (5) قانون مديريت خدمات کشوري مصوب 8/7/1386، تبصره ماده (2) قانون ديوان محاسبات کشور مصوب 11/11/1361، مواد (1) و (2) قانون ارتقاي سلامت نظام اداري و مقابله با فساد مصوب </w:t>
            </w:r>
            <w:r w:rsidRPr="00506B91">
              <w:rPr>
                <w:rFonts w:ascii="Times New Roman" w:eastAsia="Times New Roman" w:hAnsi="Times New Roman" w:cs="Times New Roman"/>
                <w:sz w:val="24"/>
                <w:szCs w:val="24"/>
              </w:rPr>
              <w:t xml:space="preserve">7/8/1390 </w:t>
            </w:r>
            <w:r w:rsidRPr="00506B91">
              <w:rPr>
                <w:rFonts w:ascii="Times New Roman" w:eastAsia="Times New Roman" w:hAnsi="Times New Roman" w:cs="Times New Roman"/>
                <w:sz w:val="24"/>
                <w:szCs w:val="24"/>
                <w:rtl/>
              </w:rPr>
              <w:t xml:space="preserve">با اصلاحات و الحاقات بعدي و ماده (598) کتاب پنجم قانون مجازات اسلامي (تعزيرات و مجازات‌هاي بازدارنده) مصوب 2/3/1375 و شرکتهاي تابعه آنها در انجام وظايف قانوني خود </w:t>
            </w:r>
            <w:r w:rsidRPr="00506B91">
              <w:rPr>
                <w:rFonts w:ascii="Times New Roman" w:eastAsia="Times New Roman" w:hAnsi="Times New Roman" w:cs="Times New Roman"/>
                <w:sz w:val="24"/>
                <w:szCs w:val="24"/>
              </w:rPr>
              <w:br/>
              <w:t xml:space="preserve">11- </w:t>
            </w:r>
            <w:r w:rsidRPr="00506B91">
              <w:rPr>
                <w:rFonts w:ascii="Times New Roman" w:eastAsia="Times New Roman" w:hAnsi="Times New Roman" w:cs="Times New Roman"/>
                <w:sz w:val="24"/>
                <w:szCs w:val="24"/>
                <w:rtl/>
              </w:rPr>
              <w:t xml:space="preserve">جرم موضوع ماده (532) کتاب پنجم قانون مجازات اسلامي (تعزيرات و مجازاتهاي بازدارنده) </w:t>
            </w:r>
            <w:r w:rsidRPr="00506B91">
              <w:rPr>
                <w:rFonts w:ascii="Times New Roman" w:eastAsia="Times New Roman" w:hAnsi="Times New Roman" w:cs="Times New Roman"/>
                <w:sz w:val="24"/>
                <w:szCs w:val="24"/>
              </w:rPr>
              <w:br/>
              <w:t xml:space="preserve">12- </w:t>
            </w:r>
            <w:r w:rsidRPr="00506B91">
              <w:rPr>
                <w:rFonts w:ascii="Times New Roman" w:eastAsia="Times New Roman" w:hAnsi="Times New Roman" w:cs="Times New Roman"/>
                <w:sz w:val="24"/>
                <w:szCs w:val="24"/>
                <w:rtl/>
              </w:rPr>
              <w:t>تقلب علمي</w:t>
            </w:r>
          </w:p>
          <w:tbl>
            <w:tblPr>
              <w:tblpPr w:leftFromText="45" w:rightFromText="45" w:vertAnchor="text" w:tblpXSpec="right" w:tblpYSpec="center"/>
              <w:bidiVisual/>
              <w:tblW w:w="1051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511"/>
            </w:tblGrid>
            <w:tr w:rsidR="00506B91" w:rsidRPr="00506B91" w:rsidTr="00506B91">
              <w:tc>
                <w:tcPr>
                  <w:tcW w:w="10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B91" w:rsidRPr="00506B91" w:rsidRDefault="00506B91" w:rsidP="00506B91">
                  <w:pPr>
                    <w:spacing w:after="0" w:line="240" w:lineRule="auto"/>
                    <w:jc w:val="both"/>
                    <w:rPr>
                      <w:rFonts w:ascii="Times New Roman" w:eastAsia="Times New Roman" w:hAnsi="Times New Roman" w:cs="Times New Roman"/>
                      <w:sz w:val="24"/>
                      <w:szCs w:val="24"/>
                    </w:rPr>
                  </w:pPr>
                  <w:r w:rsidRPr="00506B91">
                    <w:rPr>
                      <w:rFonts w:ascii="Times New Roman" w:eastAsia="Times New Roman" w:hAnsi="Times New Roman" w:cs="Times New Roman" w:hint="cs"/>
                      <w:spacing w:val="-4"/>
                      <w:sz w:val="28"/>
                      <w:szCs w:val="28"/>
                      <w:rtl/>
                    </w:rPr>
                    <w:t>ايرادات شوراي نگهبان:</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b/>
                      <w:bCs/>
                      <w:spacing w:val="-4"/>
                      <w:sz w:val="28"/>
                      <w:szCs w:val="28"/>
                      <w:shd w:val="clear" w:color="auto" w:fill="FFFFFF"/>
                      <w:rtl/>
                    </w:rPr>
                    <w:t> </w:t>
                  </w:r>
                  <w:r w:rsidRPr="00506B91">
                    <w:rPr>
                      <w:rFonts w:ascii="Times New Roman" w:eastAsia="Times New Roman" w:hAnsi="Times New Roman" w:cs="Times New Roman" w:hint="cs"/>
                      <w:color w:val="110300"/>
                      <w:sz w:val="28"/>
                      <w:szCs w:val="28"/>
                      <w:shd w:val="clear" w:color="auto" w:fill="FFFFFF"/>
                      <w:rtl/>
                      <w:lang w:bidi="ar-SA"/>
                    </w:rPr>
                    <w:t xml:space="preserve">2- ماده2، از جهت مستند قانوني در بعضي از رفتارهاي ارتکابي در بندهاي مذکور، ابهام دارد؛ پس از رفع ابهام اظهارنظر خواهد شد. </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مصوبه کميسيون:</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6"/>
                      <w:sz w:val="28"/>
                      <w:szCs w:val="28"/>
                      <w:rtl/>
                    </w:rPr>
                    <w:t>به منظور رفع ايراد رديف(2) شوراي محترم نگهبان، ماده(2) به شرح زير اصلاح مي‌شود:</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b/>
                      <w:bCs/>
                      <w:spacing w:val="-4"/>
                      <w:sz w:val="28"/>
                      <w:szCs w:val="28"/>
                      <w:rtl/>
                    </w:rPr>
                    <w:t xml:space="preserve">ماده 2- </w:t>
                  </w:r>
                  <w:r w:rsidRPr="00506B91">
                    <w:rPr>
                      <w:rFonts w:ascii="Times New Roman" w:eastAsia="Times New Roman" w:hAnsi="Times New Roman" w:cs="Times New Roman" w:hint="cs"/>
                      <w:spacing w:val="-4"/>
                      <w:sz w:val="28"/>
                      <w:szCs w:val="28"/>
                      <w:rtl/>
                    </w:rPr>
                    <w:t>گزارشگري که محتواي گزارش وي بيانگر ارتکاب يکي از رفتارهاي زير باشد، مشمول حمايت‌ها ‌و پاداش اين قانون مي‌شود:</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 xml:space="preserve">1-رشا و ارتشاء و اختلاس موضوع قانون تشديد مجازات مرتکبين ارتشاء و اختلاس و کلاهبرداري مصوب  24/  6/ 1364 با اصلاحات و الحاقات بعدي </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         2- تصرف غيرقانوني در اموال دولتي يا عمومي موضوع فصل سيزدهم کتاب پنجم قانون مجازات اسلامي (تعزيرات و مجازاتهاي بازدارنده) مصوب  2/  3/ 1375</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3- رفتارهاي موضوع قانون مجازات اعمال نفوذ برخلاف حق و مقررات قانوني مصوب  29/  9/ 1315 با اصلاحات و الحاقات بعدي</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4</w:t>
                  </w:r>
                  <w:r w:rsidRPr="00506B91">
                    <w:rPr>
                      <w:rFonts w:ascii="Times New Roman" w:eastAsia="Times New Roman" w:hAnsi="Times New Roman" w:cs="Times New Roman" w:hint="cs"/>
                      <w:spacing w:val="-12"/>
                      <w:sz w:val="28"/>
                      <w:szCs w:val="28"/>
                      <w:rtl/>
                    </w:rPr>
                    <w:t>- رفتارهاي موضوع قانون مجازات تباني در معاملات دولتي مصوب  19/  3/ 1348</w:t>
                  </w:r>
                  <w:r w:rsidRPr="00506B91">
                    <w:rPr>
                      <w:rFonts w:ascii="Times New Roman" w:eastAsia="Times New Roman" w:hAnsi="Times New Roman" w:cs="Times New Roman"/>
                      <w:b/>
                      <w:bCs/>
                      <w:spacing w:val="-4"/>
                      <w:sz w:val="28"/>
                      <w:szCs w:val="28"/>
                      <w:rtl/>
                    </w:rPr>
                    <w:t xml:space="preserve"> </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5- اخذ درصد (پورسانت) در معاملات داخلي يا خارجي موضوع قانون ممنوعيت اخذ پورسانت در معاملات خارجي ‌مصوب  27/  4/ 1372</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 xml:space="preserve">6- رفتارهاي موضوع لايحه قانوني راجع به منع مداخله وزرا و نمايندگان مجلسين و کارمندان در معاملات دولتي و کشوري مصوب  22/  10/ 1337 </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7- تدليس در معاملات دولتي موضوع قانون ماده (599) کتاب پنجم قانون مجازات اسلامي (تعزيرات و مجازاتهاي بازدارنده) مصوب  2/  3/ 1375</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lastRenderedPageBreak/>
                    <w:t xml:space="preserve">8- رفتارهاي موضوع ماده (19) قانون نحوه اجراي اصل چهل و نهم (49) قانون اساسي مصوب  17/  5/  1363 با اصلاحات و الحاقات بعدي </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9- تحصيل مال از طرق نامشروع موضوع ماده(2) قانون تشديد مجازات مرتکبين ارتشاء و اختلاس و کلاهبرداري  </w:t>
                  </w:r>
                </w:p>
                <w:p w:rsidR="00506B91" w:rsidRPr="00506B91" w:rsidRDefault="00506B91" w:rsidP="00506B91">
                  <w:pPr>
                    <w:spacing w:after="0"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pacing w:val="-4"/>
                      <w:sz w:val="28"/>
                      <w:szCs w:val="28"/>
                      <w:rtl/>
                    </w:rPr>
                    <w:t xml:space="preserve">10- جرم موضوع ماده (532) کتاب پنجم قانون مجازات اسلامي (تعزيرات و مجازاتهاي بازدارنده)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lastRenderedPageBreak/>
              <w:br/>
            </w:r>
            <w:r w:rsidRPr="00506B91">
              <w:rPr>
                <w:rFonts w:ascii="Times New Roman" w:eastAsia="Times New Roman" w:hAnsi="Times New Roman" w:cs="Times New Roman"/>
                <w:sz w:val="24"/>
                <w:szCs w:val="24"/>
                <w:rtl/>
              </w:rPr>
              <w:t>فصل دوم- فرآیند دریافت گزارش</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فصل دوم- فرآيند دريافت گزارش</w:t>
            </w:r>
            <w:r w:rsidRPr="00506B91">
              <w:rPr>
                <w:rFonts w:ascii="Times New Roman" w:eastAsia="Times New Roman" w:hAnsi="Times New Roman" w:cs="Times New Roman"/>
                <w:sz w:val="24"/>
                <w:szCs w:val="24"/>
              </w:rPr>
              <w:t xml:space="preserve"> -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دوم- فرآيند دريافت گزارش</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ماده3</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ماده3</w:t>
            </w:r>
            <w:r w:rsidRPr="00506B91">
              <w:rPr>
                <w:rFonts w:ascii="Times New Roman" w:eastAsia="Times New Roman" w:hAnsi="Times New Roman" w:cs="Times New Roman"/>
                <w:sz w:val="24"/>
                <w:szCs w:val="24"/>
              </w:rPr>
              <w:t>-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ماده4</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4- نهاد پذيرنده پس از دريافت گزارش از طريق سامانه، مکلف است پس از بررسي شکلي گزارش، تحقيقات لازم در خصوص گزارش دريافتي را در حدود صلاحيت قانوني خود انجام دهد و چنانچه قرائن و امارات (نشانه‌ها) بر ارتکاب رفتارهاي موضوع ماده (2) اين قانون دلالت کند، گزارش را از طريق سامانه به مرجع صالح براي رسيدگي‌ ارسال نمايد. در صورتي که از نظر نهاد پذيرنده گزارش قابليت رسيدگي‌ نداشته باشد، عدم تأييد گزارش از طريق سامانه به اطلاع گزارش‌دهنده مي‌رسد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lang w:bidi="ar-SA"/>
                    </w:rPr>
                    <w:t>تذکر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2- در ماده 4، بعد از واژه امارات، واژه «(نشانه‌ها)» حذف شود</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 به منظور اعمال تذکر رديف(2) شوراي محترم نگهبان، در ماده(4)، بعد از واژه «امارات»، واژه«(نشانه‌ها)» حذف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tl/>
              </w:rPr>
              <w:t>تبصره 1</w:t>
            </w:r>
            <w:r w:rsidRPr="00506B91">
              <w:rPr>
                <w:rFonts w:ascii="Times New Roman" w:eastAsia="Times New Roman" w:hAnsi="Times New Roman" w:cs="Times New Roman"/>
                <w:sz w:val="24"/>
                <w:szCs w:val="24"/>
              </w:rPr>
              <w:t>-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ماده5</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5</w:t>
            </w:r>
            <w:proofErr w:type="gramStart"/>
            <w:r w:rsidRPr="00506B91">
              <w:rPr>
                <w:rFonts w:ascii="Times New Roman" w:eastAsia="Times New Roman" w:hAnsi="Times New Roman" w:cs="Times New Roman"/>
                <w:sz w:val="24"/>
                <w:szCs w:val="24"/>
              </w:rPr>
              <w:t>- ....</w:t>
            </w:r>
            <w:proofErr w:type="gramEnd"/>
            <w:r w:rsidRPr="00506B91">
              <w:rPr>
                <w:rFonts w:ascii="Times New Roman" w:eastAsia="Times New Roman" w:hAnsi="Times New Roman" w:cs="Times New Roman"/>
                <w:sz w:val="24"/>
                <w:szCs w:val="24"/>
              </w:rPr>
              <w:t xml:space="preserve">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سوم</w:t>
            </w:r>
            <w:r w:rsidRPr="00506B91">
              <w:rPr>
                <w:rFonts w:ascii="Times New Roman" w:eastAsia="Times New Roman" w:hAnsi="Times New Roman" w:cs="Times New Roman"/>
                <w:sz w:val="24"/>
                <w:szCs w:val="24"/>
              </w:rPr>
              <w:t xml:space="preserve">: </w:t>
            </w:r>
            <w:r w:rsidRPr="00506B91">
              <w:rPr>
                <w:rFonts w:ascii="Times New Roman" w:eastAsia="Times New Roman" w:hAnsi="Times New Roman" w:cs="Times New Roman"/>
                <w:sz w:val="24"/>
                <w:szCs w:val="24"/>
                <w:rtl/>
              </w:rPr>
              <w:t xml:space="preserve">حمایت </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 xml:space="preserve">فصل سوم: حمايت - ‌فصل سوم: حمايت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ماده6</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6- حمايت از گزارشگر و اشخاص وابسته شامل موارد زير است</w:t>
            </w:r>
            <w:proofErr w:type="gramStart"/>
            <w:r w:rsidRPr="00506B91">
              <w:rPr>
                <w:rFonts w:ascii="Times New Roman" w:eastAsia="Times New Roman" w:hAnsi="Times New Roman" w:cs="Times New Roman"/>
                <w:sz w:val="24"/>
                <w:szCs w:val="24"/>
              </w:rPr>
              <w:t>:</w:t>
            </w:r>
            <w:proofErr w:type="gramEnd"/>
            <w:r w:rsidRPr="00506B91">
              <w:rPr>
                <w:rFonts w:ascii="Times New Roman" w:eastAsia="Times New Roman" w:hAnsi="Times New Roman" w:cs="Times New Roman"/>
                <w:sz w:val="24"/>
                <w:szCs w:val="24"/>
              </w:rPr>
              <w:br/>
              <w:t xml:space="preserve">‌ </w:t>
            </w:r>
            <w:r w:rsidRPr="00506B91">
              <w:rPr>
                <w:rFonts w:ascii="Times New Roman" w:eastAsia="Times New Roman" w:hAnsi="Times New Roman" w:cs="Times New Roman"/>
                <w:sz w:val="24"/>
                <w:szCs w:val="24"/>
                <w:rtl/>
              </w:rPr>
              <w:t>وي به دليل گزارشگري، در حدود مقررات اين قانون اعمال مي‌شود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lang w:bidi="ar-SA"/>
                    </w:rPr>
                    <w:t>تذکر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1ـ</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hint="cs"/>
                      <w:sz w:val="24"/>
                      <w:szCs w:val="24"/>
                      <w:rtl/>
                      <w:lang w:bidi="ar-SA"/>
                    </w:rPr>
                    <w:t xml:space="preserve"> در ماده 1،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2-1- در بند 4، عبارت «اشخاص وابسته» به عبارت «افراد وابسته» اصلاح گردد.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lastRenderedPageBreak/>
                    <w:t xml:space="preserve"> به منظور اعمال تذکر رديف(2-1) شوراي محترم نگهبان، در صدر ماده(6)، عبارت «اشخاص وابسته» به عبارت «افراد وابسته» اصلاح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Pr>
              <w:lastRenderedPageBreak/>
              <w:br/>
            </w:r>
            <w:proofErr w:type="gramStart"/>
            <w:r w:rsidRPr="00506B91">
              <w:rPr>
                <w:rFonts w:ascii="Times New Roman" w:eastAsia="Times New Roman" w:hAnsi="Times New Roman" w:cs="Times New Roman"/>
                <w:sz w:val="24"/>
                <w:szCs w:val="24"/>
              </w:rPr>
              <w:t>1- ....</w:t>
            </w:r>
            <w:proofErr w:type="gramEnd"/>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lastRenderedPageBreak/>
              <w:br/>
            </w:r>
            <w:r w:rsidRPr="00506B91">
              <w:rPr>
                <w:rFonts w:ascii="Times New Roman" w:eastAsia="Times New Roman" w:hAnsi="Times New Roman" w:cs="Times New Roman"/>
                <w:sz w:val="24"/>
                <w:szCs w:val="24"/>
                <w:rtl/>
              </w:rPr>
              <w:t>ماده7</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7- با درخواست گزارشگر يا نهاد پذيرنده از زمان تشکيل پرونده در مرجع قضائي تا يک‌سال پس از شروع به اجراي حکم قطعي و با تشخيص مقام قضائي صالحِ تعقيب يا مقام قضائي صالح رسيدگي به اصل پرونده، حمايت‌هاي موضوع ماده (6) اين قانون اعمال مي‌شود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ايرادات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3- ماده 7،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1-3- با توجه به تعيين مهلت براي درخواست اعمال حمايت‌هاي مذکور، از جهت روشن نبودن تکليف مواردي که خطرها و تهديدهاي مورد نظر، پس از مهلت تعيين شده ايجاد شود، ابهام دارد؛ پس از رفع ابهام اظهارنظر خواهد شد.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به منظور رفع ايراد رديف(1-3) شوراي محترم نگهبان، در ماده(7)، عبارت «تا يک‌سال پس از شروع به اجراي حکم قطعي و» حذف مي‌شود.</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tl/>
              </w:rPr>
              <w:t>تبصره 1- رسيدگي به درخواست‌هاي موضوع اين ماده ظرف پانزده روز در مرجع صالح قضائي انجام مي‌شود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ايرادات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Pr>
                    <w:t xml:space="preserve"> </w:t>
                  </w:r>
                  <w:r w:rsidRPr="00506B91">
                    <w:rPr>
                      <w:rFonts w:ascii="Times New Roman" w:eastAsia="Times New Roman" w:hAnsi="Times New Roman" w:cs="Times New Roman" w:hint="cs"/>
                      <w:sz w:val="24"/>
                      <w:szCs w:val="24"/>
                      <w:rtl/>
                    </w:rPr>
                    <w:t xml:space="preserve"> </w:t>
                  </w:r>
                  <w:r w:rsidRPr="00506B91">
                    <w:rPr>
                      <w:rFonts w:ascii="Times New Roman" w:eastAsia="Times New Roman" w:hAnsi="Times New Roman" w:cs="Times New Roman" w:hint="cs"/>
                      <w:sz w:val="24"/>
                      <w:szCs w:val="24"/>
                      <w:rtl/>
                      <w:lang w:bidi="ar-SA"/>
                    </w:rPr>
                    <w:t xml:space="preserve">3- ماده 7،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2-3- تبصره 1، از جهت عدم تعيين تکليف نسبت به مواردي که رسيدگي فوري لازم است، ابهام دارد؛ پس از رفع ابهام اظهارنظر خواهد شد.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به منظور رفع ايراد رديف(2-3) شوراي محترم نگهبان، تبصره(1) ماده(7) اصلاح مي‌شود:</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تبصره 1- به درخواست‌هاي موضوع اين ماده</w:t>
                  </w:r>
                  <w:r w:rsidRPr="00506B91">
                    <w:rPr>
                      <w:rFonts w:ascii="Times New Roman" w:eastAsia="Times New Roman" w:hAnsi="Times New Roman" w:cs="Times New Roman" w:hint="cs"/>
                      <w:sz w:val="24"/>
                      <w:szCs w:val="24"/>
                      <w:rtl/>
                      <w:lang w:bidi="ar-SA"/>
                    </w:rPr>
                    <w:t xml:space="preserve"> نسبت به مواردي که رسيدگي فوري لازم است، </w:t>
                  </w:r>
                  <w:r w:rsidRPr="00506B91">
                    <w:rPr>
                      <w:rFonts w:ascii="Times New Roman" w:eastAsia="Times New Roman" w:hAnsi="Times New Roman" w:cs="Times New Roman" w:hint="cs"/>
                      <w:sz w:val="24"/>
                      <w:szCs w:val="24"/>
                      <w:rtl/>
                    </w:rPr>
                    <w:t xml:space="preserve">بلافاصله و در ساير موارد ظرف پانزده روز در مرجع صالح قضائي رسيدگي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r w:rsidRPr="00506B91">
              <w:rPr>
                <w:rFonts w:ascii="Times New Roman" w:eastAsia="Times New Roman" w:hAnsi="Times New Roman" w:cs="Times New Roman"/>
                <w:sz w:val="24"/>
                <w:szCs w:val="24"/>
                <w:rtl/>
              </w:rPr>
              <w:t>تبصره 2</w:t>
            </w:r>
            <w:r w:rsidRPr="00506B91">
              <w:rPr>
                <w:rFonts w:ascii="Times New Roman" w:eastAsia="Times New Roman" w:hAnsi="Times New Roman" w:cs="Times New Roman"/>
                <w:sz w:val="24"/>
                <w:szCs w:val="24"/>
              </w:rPr>
              <w:t xml:space="preserve">- ....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ماده8</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8</w:t>
            </w:r>
            <w:proofErr w:type="gramStart"/>
            <w:r w:rsidRPr="00506B91">
              <w:rPr>
                <w:rFonts w:ascii="Times New Roman" w:eastAsia="Times New Roman" w:hAnsi="Times New Roman" w:cs="Times New Roman"/>
                <w:sz w:val="24"/>
                <w:szCs w:val="24"/>
              </w:rPr>
              <w:t>- ....</w:t>
            </w:r>
            <w:proofErr w:type="gramEnd"/>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چهارم: پاداش</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فصل چهارم: پاداش - ‌ فصل چهارم: پاداش</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ماده9</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 9</w:t>
            </w:r>
            <w:r w:rsidRPr="00506B91">
              <w:rPr>
                <w:rFonts w:ascii="Times New Roman" w:eastAsia="Times New Roman" w:hAnsi="Times New Roman" w:cs="Times New Roman"/>
                <w:sz w:val="24"/>
                <w:szCs w:val="24"/>
              </w:rPr>
              <w:t>-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lastRenderedPageBreak/>
              <w:br/>
            </w:r>
            <w:r w:rsidRPr="00506B91">
              <w:rPr>
                <w:rFonts w:ascii="Times New Roman" w:eastAsia="Times New Roman" w:hAnsi="Times New Roman" w:cs="Times New Roman"/>
                <w:sz w:val="24"/>
                <w:szCs w:val="24"/>
                <w:rtl/>
              </w:rPr>
              <w:t>ماده10</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 xml:space="preserve">ماده 10- مرجع رسيدگي‌کننده به گزارش اعم از بدوي يا تجديدنظر مکلف است ضمن اعلام‌نظر درخصوص استحقاق يا عدم استحقاق پاداش براي گزارشگر و در صورت استحقاق، بر اساس ميزان تأثير گزارش در کشف فساد، اعم از اينکه گزارشگر درخواست پاداش داده يا نداده باشد، نسبت به تعيين مبلغ پاداش تا دو‌ درصد </w:t>
            </w:r>
            <w:r w:rsidRPr="00506B91">
              <w:rPr>
                <w:rFonts w:ascii="Times New Roman" w:eastAsia="Times New Roman" w:hAnsi="Times New Roman" w:cs="Times New Roman"/>
                <w:sz w:val="24"/>
                <w:szCs w:val="24"/>
              </w:rPr>
              <w:t xml:space="preserve">(2%) </w:t>
            </w:r>
            <w:r w:rsidRPr="00506B91">
              <w:rPr>
                <w:rFonts w:ascii="Times New Roman" w:eastAsia="Times New Roman" w:hAnsi="Times New Roman" w:cs="Times New Roman"/>
                <w:sz w:val="24"/>
                <w:szCs w:val="24"/>
                <w:rtl/>
              </w:rPr>
              <w:t>ارزش ريالي موضوع پرونده اقدام نمايد</w:t>
            </w:r>
            <w:r w:rsidRPr="00506B91">
              <w:rPr>
                <w:rFonts w:ascii="Times New Roman" w:eastAsia="Times New Roman" w:hAnsi="Times New Roman" w:cs="Times New Roman"/>
                <w:sz w:val="24"/>
                <w:szCs w:val="24"/>
              </w:rPr>
              <w:t xml:space="preserve">.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 xml:space="preserve">تبصره 1- سقف پاداش قابل پرداخت در هر پرونده به شخص حقيقي و شخص حقوقي خصوصي به ترتيب يکصد ميليارد </w:t>
            </w:r>
            <w:r w:rsidRPr="00506B91">
              <w:rPr>
                <w:rFonts w:ascii="Times New Roman" w:eastAsia="Times New Roman" w:hAnsi="Times New Roman" w:cs="Times New Roman"/>
                <w:sz w:val="24"/>
                <w:szCs w:val="24"/>
              </w:rPr>
              <w:t xml:space="preserve">(000/000/000/100) </w:t>
            </w:r>
            <w:r w:rsidRPr="00506B91">
              <w:rPr>
                <w:rFonts w:ascii="Times New Roman" w:eastAsia="Times New Roman" w:hAnsi="Times New Roman" w:cs="Times New Roman"/>
                <w:sz w:val="24"/>
                <w:szCs w:val="24"/>
                <w:rtl/>
              </w:rPr>
              <w:t>ريال و دويست ميليارد (000/000/000/200) ريال است</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تبصره 2- در صورت تعدد گزارشگران در يک گزارش يا گزارش‌هاي متعدد مربوط به يک رفتار، پاداش موضوع اين ماده با توجه به نقش و ميزان اثرگذاري آنها، به تشخيص مقام قضائي رسيدگي‌کننده ميان آنها تقسيم مي‌شود</w:t>
            </w:r>
            <w:r w:rsidRPr="00506B91">
              <w:rPr>
                <w:rFonts w:ascii="Times New Roman" w:eastAsia="Times New Roman" w:hAnsi="Times New Roman" w:cs="Times New Roman"/>
                <w:sz w:val="24"/>
                <w:szCs w:val="24"/>
              </w:rPr>
              <w:t xml:space="preserve">.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تبصره 3- در صورتي که حکم صادره قابل تجديدنظر يا فرجام‌خواهي باشد، گزارشگر نيز مجاز است نسبت به اصل استحقاق پاداش يا ميزان آن حسب مورد تجديدنظر يا فرجام‌خواهي کند</w:t>
            </w: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تبصره 4- مؤلفه‌هاي مؤثر در تعيين پاداش در دستورالعملي که ظرف سه‌ماه پس از لازم‌الاجرا شدن اين قانون به‌تصويب رئيس قوه قضائيه مي‌رسد، مشخص مي‌شود</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 هيأت عالي نظارت برحسن اجراي سياستهاي کلي نظام:</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-ماده 10 مصوبه به دليل عدم توجه به ملاحظات کارشناسي و آثار اجراي قانون، مغاير جزء 6 و به دليل ناعادلانه بودن، مغاير جزء (10) بند (9) سياست‌هاي کلي قانون‌گذاري است.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(توضيح مغايرت: در بندهاي (11) و (12) ماده (2) اين مصوبه، جرايمي مطرح شده‌اند که متضمن تحصيل مالي نيستند، بنابراين ملاک مذکور در ماده (10) براي تعيين ميزان پاداش (حداکثر دو درصد ارزش ريالي موضوع پرونده) در مورد آنها قابل اعمال نيست. اين وضعيت به معناي عدم توجه به ملاحظات کارشناسي در تدوين قانون و مغاير جزء (6) بند(9) سياست‌هاي کلي قانون‌گذاري است. </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 xml:space="preserve">به‌علاوه محروم ماندن گزارشگران اين جرايم از دريافت پاداش، ناعادلانه و در نتيجه مغاير جزء (10) بند(9) سياستهاي کلي قانونگذاري است.)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به منظور رفع ايراد هيأت عالي نظارت برحسن اجراي سياستهاي کلي نظام، يک تبصره به عنوان تبصره(4) به ماده(10) به شرح زير الحاق و شماره تبصره(4) به (5) اصلاح مي‌شود: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تبصره4- در صورتي که موضوع پرونده فاقد ارزش ريالي باشد، مقام قضائي با توجه به گستردگي فساد و ميزان تأثير گزارش در کشف آن، براي گزارشگر پاداشي از مبلغ بيست ميليون ريال تا مبلغ شصت ميليون ريال تعيين مي‌کند.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ماده11</w:t>
            </w:r>
            <w:r w:rsidRPr="00506B91">
              <w:rPr>
                <w:rFonts w:ascii="Times New Roman" w:eastAsia="Times New Roman" w:hAnsi="Times New Roman" w:cs="Times New Roman"/>
                <w:sz w:val="24"/>
                <w:szCs w:val="24"/>
              </w:rPr>
              <w:t>-</w:t>
            </w:r>
          </w:p>
          <w:p w:rsidR="00506B91" w:rsidRPr="00506B91" w:rsidRDefault="00506B91" w:rsidP="00506B91">
            <w:pPr>
              <w:bidi w:val="0"/>
              <w:spacing w:after="24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ماده11</w:t>
            </w:r>
            <w:r w:rsidRPr="00506B91">
              <w:rPr>
                <w:rFonts w:ascii="Times New Roman" w:eastAsia="Times New Roman" w:hAnsi="Times New Roman" w:cs="Times New Roman"/>
                <w:sz w:val="24"/>
                <w:szCs w:val="24"/>
              </w:rPr>
              <w:t>-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پنجم: مقررات عمومی</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فصل پنجم: مقررات عمومي</w:t>
            </w:r>
            <w:r w:rsidRPr="00506B91">
              <w:rPr>
                <w:rFonts w:ascii="Times New Roman" w:eastAsia="Times New Roman" w:hAnsi="Times New Roman" w:cs="Times New Roman"/>
                <w:sz w:val="24"/>
                <w:szCs w:val="24"/>
              </w:rPr>
              <w:t xml:space="preserve"> - ‌</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فصل پنجم: مقررات عمومي</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ماده13</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ماده13</w:t>
            </w:r>
            <w:r w:rsidRPr="00506B91">
              <w:rPr>
                <w:rFonts w:ascii="Times New Roman" w:eastAsia="Times New Roman" w:hAnsi="Times New Roman" w:cs="Times New Roman"/>
                <w:sz w:val="24"/>
                <w:szCs w:val="24"/>
              </w:rPr>
              <w:t xml:space="preserve"> -...</w:t>
            </w: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ماده15</w:t>
            </w:r>
            <w:r w:rsidRPr="00506B91">
              <w:rPr>
                <w:rFonts w:ascii="Times New Roman" w:eastAsia="Times New Roman" w:hAnsi="Times New Roman" w:cs="Times New Roman"/>
                <w:sz w:val="24"/>
                <w:szCs w:val="24"/>
              </w:rPr>
              <w:t>-</w:t>
            </w:r>
          </w:p>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w:t>
            </w:r>
            <w:r w:rsidRPr="00506B91">
              <w:rPr>
                <w:rFonts w:ascii="Times New Roman" w:eastAsia="Times New Roman" w:hAnsi="Times New Roman" w:cs="Times New Roman"/>
                <w:sz w:val="24"/>
                <w:szCs w:val="24"/>
              </w:rPr>
              <w:br/>
            </w:r>
            <w:r w:rsidRPr="00506B91">
              <w:rPr>
                <w:rFonts w:ascii="Times New Roman" w:eastAsia="Times New Roman" w:hAnsi="Times New Roman" w:cs="Times New Roman"/>
                <w:sz w:val="24"/>
                <w:szCs w:val="24"/>
                <w:rtl/>
              </w:rPr>
              <w:t xml:space="preserve">ماده 15- در صورتي که گزارشگر، گزارش و اسناد مربوط به آن را تنها در سامانه ثبت و بارگذاري کرده و آن را </w:t>
            </w:r>
            <w:r w:rsidRPr="00506B91">
              <w:rPr>
                <w:rFonts w:ascii="Times New Roman" w:eastAsia="Times New Roman" w:hAnsi="Times New Roman" w:cs="Times New Roman"/>
                <w:sz w:val="24"/>
                <w:szCs w:val="24"/>
                <w:rtl/>
              </w:rPr>
              <w:lastRenderedPageBreak/>
              <w:t>علني نکرده باشد، به اتهام افترا يا جرم موضوع ماده (698) کتاب پنجم قانون مجازات اسلامي (تعزيرات و مجازات‌هاي بازدارنده) مصوب 2/3/1375 با اصلاحات و الحاقات بعدي يا افشاي اسناد محرمانه قابل تعقيب نيست</w:t>
            </w:r>
            <w:r w:rsidRPr="00506B91">
              <w:rPr>
                <w:rFonts w:ascii="Times New Roman" w:eastAsia="Times New Roman" w:hAnsi="Times New Roman" w:cs="Times New Roman"/>
                <w:sz w:val="24"/>
                <w:szCs w:val="24"/>
              </w:rPr>
              <w:t xml:space="preserve">. </w:t>
            </w:r>
          </w:p>
          <w:tbl>
            <w:tblPr>
              <w:bidiVisual/>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506B91" w:rsidRPr="00506B91" w:rsidTr="00506B91">
              <w:tc>
                <w:tcPr>
                  <w:tcW w:w="10511" w:type="dxa"/>
                  <w:tcBorders>
                    <w:top w:val="single" w:sz="4" w:space="0" w:color="auto"/>
                    <w:left w:val="single" w:sz="4" w:space="0" w:color="auto"/>
                    <w:bottom w:val="single" w:sz="4" w:space="0" w:color="auto"/>
                    <w:right w:val="single" w:sz="4" w:space="0" w:color="auto"/>
                  </w:tcBorders>
                  <w:hideMark/>
                </w:tcPr>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Pr>
                  </w:pPr>
                  <w:r w:rsidRPr="00506B91">
                    <w:rPr>
                      <w:rFonts w:ascii="Times New Roman" w:eastAsia="Times New Roman" w:hAnsi="Times New Roman" w:cs="Times New Roman" w:hint="cs"/>
                      <w:sz w:val="24"/>
                      <w:szCs w:val="24"/>
                      <w:rtl/>
                    </w:rPr>
                    <w:t>ايرادات شوراي نگهبان:</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Pr>
                    <w:t xml:space="preserve"> </w:t>
                  </w:r>
                  <w:r w:rsidRPr="00506B91">
                    <w:rPr>
                      <w:rFonts w:ascii="Times New Roman" w:eastAsia="Times New Roman" w:hAnsi="Times New Roman" w:cs="Times New Roman" w:hint="cs"/>
                      <w:sz w:val="24"/>
                      <w:szCs w:val="24"/>
                      <w:rtl/>
                      <w:lang w:bidi="ar-SA"/>
                    </w:rPr>
                    <w:t xml:space="preserve">4- ماده 15، از اين جهت که رفتار مذکور از جهات ديگري غير از افترا يا جرم موضوع ماده (698) کتاب پنجم قانون مجازات اسلامي قابل رسيدگي است يا خير، ابهام دارد؛ پس از رفع ابهام اظهارنظر خواهد شد. </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ايراد هيأت عالي نظارت برحسن اجراي سياستهاي کلي نظام:</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w:t>
                  </w:r>
                  <w:r w:rsidRPr="00506B91">
                    <w:rPr>
                      <w:rFonts w:ascii="Times New Roman" w:eastAsia="Times New Roman" w:hAnsi="Times New Roman" w:cs="Times New Roman" w:hint="cs"/>
                      <w:sz w:val="24"/>
                      <w:szCs w:val="24"/>
                      <w:rtl/>
                      <w:lang w:bidi="ar-SA"/>
                    </w:rPr>
                    <w:t xml:space="preserve"> ماده(15) مصوبه به دليل ابهام و عدم شفافيت، مغاير جزء (3) بند(9) سياستهاي کلي قانون‌گذاري است.</w:t>
                  </w:r>
                </w:p>
                <w:p w:rsidR="00506B91" w:rsidRPr="00506B91" w:rsidRDefault="00506B91" w:rsidP="00506B91">
                  <w:pPr>
                    <w:shd w:val="clear" w:color="auto" w:fill="FFFFFF"/>
                    <w:autoSpaceDN w:val="0"/>
                    <w:spacing w:before="100" w:beforeAutospacing="1" w:after="100" w:afterAutospacing="1" w:line="240" w:lineRule="auto"/>
                    <w:jc w:val="both"/>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lang w:bidi="ar-SA"/>
                    </w:rPr>
                    <w:t>(توضيح مغايرت: متن ماده(15) مصوبه درخصوص اينکه افشاي علني گزارش (پيش از آنکه اتهام انتسابي مورد رسيدگي قضايي قرار گرفته و ثابت شده باشد) جرم محسوب مي‌شود، ابهام دارد و اين امکان را فراهم مي‌کند که گزارش‌هاي مغرضانه و همراه با سوء نيت طرح و در فضاي عمومي جامعه منعکس شود. اين ابهام مغاير جزء (3) بند(9) سياستهاي کلي قانون‌گذاري است.)</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مصوبه کميسيون:</w:t>
                  </w:r>
                </w:p>
                <w:p w:rsidR="00506B91" w:rsidRPr="00506B91" w:rsidRDefault="00506B91" w:rsidP="00506B91">
                  <w:pPr>
                    <w:spacing w:before="100" w:beforeAutospacing="1" w:after="100" w:afterAutospacing="1" w:line="240" w:lineRule="auto"/>
                    <w:jc w:val="both"/>
                    <w:outlineLvl w:val="4"/>
                    <w:rPr>
                      <w:rFonts w:ascii="Times New Roman" w:eastAsia="Times New Roman" w:hAnsi="Times New Roman" w:cs="Times New Roman"/>
                      <w:sz w:val="24"/>
                      <w:szCs w:val="24"/>
                      <w:rtl/>
                    </w:rPr>
                  </w:pPr>
                  <w:r w:rsidRPr="00506B91">
                    <w:rPr>
                      <w:rFonts w:ascii="Times New Roman" w:eastAsia="Times New Roman" w:hAnsi="Times New Roman" w:cs="Times New Roman" w:hint="cs"/>
                      <w:sz w:val="24"/>
                      <w:szCs w:val="24"/>
                      <w:rtl/>
                    </w:rPr>
                    <w:t xml:space="preserve">به منظور رفع ايراد رديف (4) شوراي محترم نگهبان و ايراد هيأت عالي نظارت برحسن اجراي سياستهاي کلي نظام، در ماده(15)، عبارت «به اتهام» به عبارت «به اتهام جرائمي از قبيل» اصلاح و به انتهاي اين ماده عبارت «مگر اينکه فساد کشف نشود و سوء نيت گزارشگر نيز اثبات شود. در هر صورت گزارشگر مجاز به افشاء يا انتشار مفاد گزارش خود نيست.» اضافه مي‌شود.  </w:t>
                  </w:r>
                </w:p>
              </w:tc>
            </w:tr>
          </w:tbl>
          <w:p w:rsidR="00506B91" w:rsidRPr="00506B91" w:rsidRDefault="00506B91" w:rsidP="00506B91">
            <w:pPr>
              <w:bidi w:val="0"/>
              <w:spacing w:after="0" w:line="240" w:lineRule="auto"/>
              <w:rPr>
                <w:rFonts w:ascii="Times New Roman" w:eastAsia="Times New Roman" w:hAnsi="Times New Roman" w:cs="Times New Roman"/>
                <w:sz w:val="24"/>
                <w:szCs w:val="24"/>
                <w:rtl/>
              </w:rPr>
            </w:pPr>
          </w:p>
        </w:tc>
      </w:tr>
      <w:tr w:rsidR="00506B91" w:rsidRPr="00506B91" w:rsidTr="00506B91">
        <w:trPr>
          <w:tblCellSpacing w:w="15" w:type="dxa"/>
        </w:trPr>
        <w:tc>
          <w:tcPr>
            <w:tcW w:w="0" w:type="auto"/>
            <w:vAlign w:val="center"/>
            <w:hideMark/>
          </w:tcPr>
          <w:p w:rsidR="00506B91" w:rsidRPr="00506B91" w:rsidRDefault="00506B91" w:rsidP="00506B91">
            <w:pPr>
              <w:bidi w:val="0"/>
              <w:spacing w:after="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lastRenderedPageBreak/>
              <w:br/>
            </w:r>
            <w:r w:rsidRPr="00506B91">
              <w:rPr>
                <w:rFonts w:ascii="Times New Roman" w:eastAsia="Times New Roman" w:hAnsi="Times New Roman" w:cs="Times New Roman"/>
                <w:sz w:val="24"/>
                <w:szCs w:val="24"/>
                <w:rtl/>
              </w:rPr>
              <w:t>ماده16</w:t>
            </w:r>
            <w:r w:rsidRPr="00506B91">
              <w:rPr>
                <w:rFonts w:ascii="Times New Roman" w:eastAsia="Times New Roman" w:hAnsi="Times New Roman" w:cs="Times New Roman"/>
                <w:sz w:val="24"/>
                <w:szCs w:val="24"/>
              </w:rPr>
              <w:t>-</w:t>
            </w:r>
          </w:p>
          <w:p w:rsidR="00506B91" w:rsidRPr="00506B91" w:rsidRDefault="00506B91" w:rsidP="00506B91">
            <w:pPr>
              <w:bidi w:val="0"/>
              <w:spacing w:after="240"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tl/>
              </w:rPr>
              <w:t>ماده16</w:t>
            </w:r>
            <w:r w:rsidRPr="00506B91">
              <w:rPr>
                <w:rFonts w:ascii="Times New Roman" w:eastAsia="Times New Roman" w:hAnsi="Times New Roman" w:cs="Times New Roman"/>
                <w:sz w:val="24"/>
                <w:szCs w:val="24"/>
              </w:rPr>
              <w:t>- ...</w:t>
            </w:r>
          </w:p>
        </w:tc>
      </w:tr>
    </w:tbl>
    <w:p w:rsidR="00506B91" w:rsidRPr="00506B91" w:rsidRDefault="00506B91" w:rsidP="00506B91">
      <w:pPr>
        <w:pBdr>
          <w:top w:val="single" w:sz="6" w:space="1" w:color="auto"/>
        </w:pBdr>
        <w:bidi w:val="0"/>
        <w:spacing w:after="0" w:line="240" w:lineRule="auto"/>
        <w:jc w:val="center"/>
        <w:rPr>
          <w:rFonts w:ascii="Arial" w:eastAsia="Times New Roman" w:hAnsi="Arial" w:cs="Arial"/>
          <w:vanish/>
          <w:sz w:val="16"/>
          <w:szCs w:val="16"/>
        </w:rPr>
      </w:pPr>
      <w:r w:rsidRPr="00506B91">
        <w:rPr>
          <w:rFonts w:ascii="Arial" w:eastAsia="Times New Roman" w:hAnsi="Arial" w:cs="Arial"/>
          <w:vanish/>
          <w:sz w:val="16"/>
          <w:szCs w:val="16"/>
        </w:rPr>
        <w:t>Bottom of Form</w:t>
      </w:r>
    </w:p>
    <w:p w:rsidR="00506B91" w:rsidRPr="00506B91" w:rsidRDefault="00506B91">
      <w:pPr>
        <w:rPr>
          <w:rFonts w:hint="cs"/>
          <w:b/>
          <w:bCs/>
        </w:rPr>
      </w:pPr>
      <w:bookmarkStart w:id="0" w:name="_GoBack"/>
      <w:bookmarkEnd w:id="0"/>
    </w:p>
    <w:sectPr w:rsidR="00506B91" w:rsidRPr="00506B91" w:rsidSect="00432A7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91"/>
    <w:rsid w:val="00432A72"/>
    <w:rsid w:val="00506B91"/>
    <w:rsid w:val="00CF15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E67A"/>
  <w15:chartTrackingRefBased/>
  <w15:docId w15:val="{6A03122B-A8F6-4AD4-A797-BCF80B09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06B9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6B91"/>
    <w:rPr>
      <w:rFonts w:ascii="Arial" w:eastAsia="Times New Roman" w:hAnsi="Arial" w:cs="Arial"/>
      <w:vanish/>
      <w:sz w:val="16"/>
      <w:szCs w:val="16"/>
    </w:rPr>
  </w:style>
  <w:style w:type="paragraph" w:styleId="NormalWeb">
    <w:name w:val="Normal (Web)"/>
    <w:basedOn w:val="Normal"/>
    <w:uiPriority w:val="99"/>
    <w:semiHidden/>
    <w:unhideWhenUsed/>
    <w:rsid w:val="00506B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06B9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6B9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329837">
      <w:bodyDiv w:val="1"/>
      <w:marLeft w:val="0"/>
      <w:marRight w:val="0"/>
      <w:marTop w:val="0"/>
      <w:marBottom w:val="0"/>
      <w:divBdr>
        <w:top w:val="none" w:sz="0" w:space="0" w:color="auto"/>
        <w:left w:val="none" w:sz="0" w:space="0" w:color="auto"/>
        <w:bottom w:val="none" w:sz="0" w:space="0" w:color="auto"/>
        <w:right w:val="none" w:sz="0" w:space="0" w:color="auto"/>
      </w:divBdr>
      <w:divsChild>
        <w:div w:id="1101727767">
          <w:marLeft w:val="0"/>
          <w:marRight w:val="0"/>
          <w:marTop w:val="0"/>
          <w:marBottom w:val="0"/>
          <w:divBdr>
            <w:top w:val="none" w:sz="0" w:space="0" w:color="auto"/>
            <w:left w:val="none" w:sz="0" w:space="0" w:color="auto"/>
            <w:bottom w:val="none" w:sz="0" w:space="0" w:color="auto"/>
            <w:right w:val="none" w:sz="0" w:space="0" w:color="auto"/>
          </w:divBdr>
          <w:divsChild>
            <w:div w:id="1520923788">
              <w:marLeft w:val="0"/>
              <w:marRight w:val="0"/>
              <w:marTop w:val="0"/>
              <w:marBottom w:val="0"/>
              <w:divBdr>
                <w:top w:val="none" w:sz="0" w:space="0" w:color="auto"/>
                <w:left w:val="none" w:sz="0" w:space="0" w:color="auto"/>
                <w:bottom w:val="none" w:sz="0" w:space="0" w:color="auto"/>
                <w:right w:val="none" w:sz="0" w:space="0" w:color="auto"/>
              </w:divBdr>
              <w:divsChild>
                <w:div w:id="907421064">
                  <w:marLeft w:val="0"/>
                  <w:marRight w:val="0"/>
                  <w:marTop w:val="0"/>
                  <w:marBottom w:val="0"/>
                  <w:divBdr>
                    <w:top w:val="none" w:sz="0" w:space="0" w:color="auto"/>
                    <w:left w:val="none" w:sz="0" w:space="0" w:color="auto"/>
                    <w:bottom w:val="none" w:sz="0" w:space="0" w:color="auto"/>
                    <w:right w:val="none" w:sz="0" w:space="0" w:color="auto"/>
                  </w:divBdr>
                  <w:divsChild>
                    <w:div w:id="839347679">
                      <w:marLeft w:val="0"/>
                      <w:marRight w:val="0"/>
                      <w:marTop w:val="0"/>
                      <w:marBottom w:val="0"/>
                      <w:divBdr>
                        <w:top w:val="none" w:sz="0" w:space="0" w:color="auto"/>
                        <w:left w:val="none" w:sz="0" w:space="0" w:color="auto"/>
                        <w:bottom w:val="none" w:sz="0" w:space="0" w:color="auto"/>
                        <w:right w:val="none" w:sz="0" w:space="0" w:color="auto"/>
                      </w:divBdr>
                      <w:divsChild>
                        <w:div w:id="1535314369">
                          <w:marLeft w:val="0"/>
                          <w:marRight w:val="0"/>
                          <w:marTop w:val="0"/>
                          <w:marBottom w:val="0"/>
                          <w:divBdr>
                            <w:top w:val="none" w:sz="0" w:space="0" w:color="auto"/>
                            <w:left w:val="none" w:sz="0" w:space="0" w:color="auto"/>
                            <w:bottom w:val="none" w:sz="0" w:space="0" w:color="auto"/>
                            <w:right w:val="none" w:sz="0" w:space="0" w:color="auto"/>
                          </w:divBdr>
                          <w:divsChild>
                            <w:div w:id="947615461">
                              <w:marLeft w:val="0"/>
                              <w:marRight w:val="0"/>
                              <w:marTop w:val="0"/>
                              <w:marBottom w:val="0"/>
                              <w:divBdr>
                                <w:top w:val="none" w:sz="0" w:space="0" w:color="auto"/>
                                <w:left w:val="none" w:sz="0" w:space="0" w:color="auto"/>
                                <w:bottom w:val="none" w:sz="0" w:space="0" w:color="auto"/>
                                <w:right w:val="none" w:sz="0" w:space="0" w:color="auto"/>
                              </w:divBdr>
                              <w:divsChild>
                                <w:div w:id="1446849380">
                                  <w:marLeft w:val="0"/>
                                  <w:marRight w:val="0"/>
                                  <w:marTop w:val="0"/>
                                  <w:marBottom w:val="0"/>
                                  <w:divBdr>
                                    <w:top w:val="none" w:sz="0" w:space="0" w:color="auto"/>
                                    <w:left w:val="none" w:sz="0" w:space="0" w:color="auto"/>
                                    <w:bottom w:val="none" w:sz="0" w:space="0" w:color="auto"/>
                                    <w:right w:val="none" w:sz="0" w:space="0" w:color="auto"/>
                                  </w:divBdr>
                                  <w:divsChild>
                                    <w:div w:id="288977833">
                                      <w:marLeft w:val="0"/>
                                      <w:marRight w:val="0"/>
                                      <w:marTop w:val="0"/>
                                      <w:marBottom w:val="0"/>
                                      <w:divBdr>
                                        <w:top w:val="none" w:sz="0" w:space="0" w:color="auto"/>
                                        <w:left w:val="none" w:sz="0" w:space="0" w:color="auto"/>
                                        <w:bottom w:val="none" w:sz="0" w:space="0" w:color="auto"/>
                                        <w:right w:val="none" w:sz="0" w:space="0" w:color="auto"/>
                                      </w:divBdr>
                                      <w:divsChild>
                                        <w:div w:id="1883397324">
                                          <w:marLeft w:val="0"/>
                                          <w:marRight w:val="0"/>
                                          <w:marTop w:val="0"/>
                                          <w:marBottom w:val="0"/>
                                          <w:divBdr>
                                            <w:top w:val="none" w:sz="0" w:space="0" w:color="auto"/>
                                            <w:left w:val="none" w:sz="0" w:space="0" w:color="auto"/>
                                            <w:bottom w:val="none" w:sz="0" w:space="0" w:color="auto"/>
                                            <w:right w:val="none" w:sz="0" w:space="0" w:color="auto"/>
                                          </w:divBdr>
                                          <w:divsChild>
                                            <w:div w:id="1263535961">
                                              <w:marLeft w:val="0"/>
                                              <w:marRight w:val="0"/>
                                              <w:marTop w:val="0"/>
                                              <w:marBottom w:val="0"/>
                                              <w:divBdr>
                                                <w:top w:val="none" w:sz="0" w:space="0" w:color="auto"/>
                                                <w:left w:val="none" w:sz="0" w:space="0" w:color="auto"/>
                                                <w:bottom w:val="none" w:sz="0" w:space="0" w:color="auto"/>
                                                <w:right w:val="none" w:sz="0" w:space="0" w:color="auto"/>
                                              </w:divBdr>
                                              <w:divsChild>
                                                <w:div w:id="1588805952">
                                                  <w:marLeft w:val="0"/>
                                                  <w:marRight w:val="0"/>
                                                  <w:marTop w:val="0"/>
                                                  <w:marBottom w:val="0"/>
                                                  <w:divBdr>
                                                    <w:top w:val="none" w:sz="0" w:space="0" w:color="auto"/>
                                                    <w:left w:val="none" w:sz="0" w:space="0" w:color="auto"/>
                                                    <w:bottom w:val="none" w:sz="0" w:space="0" w:color="auto"/>
                                                    <w:right w:val="none" w:sz="0" w:space="0" w:color="auto"/>
                                                  </w:divBdr>
                                                  <w:divsChild>
                                                    <w:div w:id="42143490">
                                                      <w:marLeft w:val="0"/>
                                                      <w:marRight w:val="0"/>
                                                      <w:marTop w:val="0"/>
                                                      <w:marBottom w:val="0"/>
                                                      <w:divBdr>
                                                        <w:top w:val="none" w:sz="0" w:space="0" w:color="auto"/>
                                                        <w:left w:val="none" w:sz="0" w:space="0" w:color="auto"/>
                                                        <w:bottom w:val="none" w:sz="0" w:space="0" w:color="auto"/>
                                                        <w:right w:val="none" w:sz="0" w:space="0" w:color="auto"/>
                                                      </w:divBdr>
                                                      <w:divsChild>
                                                        <w:div w:id="1639337332">
                                                          <w:marLeft w:val="0"/>
                                                          <w:marRight w:val="0"/>
                                                          <w:marTop w:val="0"/>
                                                          <w:marBottom w:val="0"/>
                                                          <w:divBdr>
                                                            <w:top w:val="none" w:sz="0" w:space="0" w:color="auto"/>
                                                            <w:left w:val="none" w:sz="0" w:space="0" w:color="auto"/>
                                                            <w:bottom w:val="none" w:sz="0" w:space="0" w:color="auto"/>
                                                            <w:right w:val="none" w:sz="0" w:space="0" w:color="auto"/>
                                                          </w:divBdr>
                                                          <w:divsChild>
                                                            <w:div w:id="1213883682">
                                                              <w:marLeft w:val="0"/>
                                                              <w:marRight w:val="0"/>
                                                              <w:marTop w:val="0"/>
                                                              <w:marBottom w:val="0"/>
                                                              <w:divBdr>
                                                                <w:top w:val="none" w:sz="0" w:space="0" w:color="auto"/>
                                                                <w:left w:val="none" w:sz="0" w:space="0" w:color="auto"/>
                                                                <w:bottom w:val="none" w:sz="0" w:space="0" w:color="auto"/>
                                                                <w:right w:val="none" w:sz="0" w:space="0" w:color="auto"/>
                                                              </w:divBdr>
                                                              <w:divsChild>
                                                                <w:div w:id="682635977">
                                                                  <w:marLeft w:val="0"/>
                                                                  <w:marRight w:val="0"/>
                                                                  <w:marTop w:val="0"/>
                                                                  <w:marBottom w:val="0"/>
                                                                  <w:divBdr>
                                                                    <w:top w:val="none" w:sz="0" w:space="0" w:color="auto"/>
                                                                    <w:left w:val="none" w:sz="0" w:space="0" w:color="auto"/>
                                                                    <w:bottom w:val="none" w:sz="0" w:space="0" w:color="auto"/>
                                                                    <w:right w:val="none" w:sz="0" w:space="0" w:color="auto"/>
                                                                  </w:divBdr>
                                                                </w:div>
                                                                <w:div w:id="1291863011">
                                                                  <w:marLeft w:val="0"/>
                                                                  <w:marRight w:val="0"/>
                                                                  <w:marTop w:val="0"/>
                                                                  <w:marBottom w:val="0"/>
                                                                  <w:divBdr>
                                                                    <w:top w:val="none" w:sz="0" w:space="0" w:color="auto"/>
                                                                    <w:left w:val="none" w:sz="0" w:space="0" w:color="auto"/>
                                                                    <w:bottom w:val="none" w:sz="0" w:space="0" w:color="auto"/>
                                                                    <w:right w:val="none" w:sz="0" w:space="0" w:color="auto"/>
                                                                  </w:divBdr>
                                                                </w:div>
                                                                <w:div w:id="2109960592">
                                                                  <w:marLeft w:val="0"/>
                                                                  <w:marRight w:val="0"/>
                                                                  <w:marTop w:val="0"/>
                                                                  <w:marBottom w:val="0"/>
                                                                  <w:divBdr>
                                                                    <w:top w:val="none" w:sz="0" w:space="0" w:color="auto"/>
                                                                    <w:left w:val="none" w:sz="0" w:space="0" w:color="auto"/>
                                                                    <w:bottom w:val="none" w:sz="0" w:space="0" w:color="auto"/>
                                                                    <w:right w:val="none" w:sz="0" w:space="0" w:color="auto"/>
                                                                  </w:divBdr>
                                                                </w:div>
                                                                <w:div w:id="1451437744">
                                                                  <w:marLeft w:val="0"/>
                                                                  <w:marRight w:val="0"/>
                                                                  <w:marTop w:val="0"/>
                                                                  <w:marBottom w:val="0"/>
                                                                  <w:divBdr>
                                                                    <w:top w:val="none" w:sz="0" w:space="0" w:color="auto"/>
                                                                    <w:left w:val="none" w:sz="0" w:space="0" w:color="auto"/>
                                                                    <w:bottom w:val="none" w:sz="0" w:space="0" w:color="auto"/>
                                                                    <w:right w:val="none" w:sz="0" w:space="0" w:color="auto"/>
                                                                  </w:divBdr>
                                                                </w:div>
                                                                <w:div w:id="721368098">
                                                                  <w:marLeft w:val="0"/>
                                                                  <w:marRight w:val="0"/>
                                                                  <w:marTop w:val="0"/>
                                                                  <w:marBottom w:val="0"/>
                                                                  <w:divBdr>
                                                                    <w:top w:val="none" w:sz="0" w:space="0" w:color="auto"/>
                                                                    <w:left w:val="none" w:sz="0" w:space="0" w:color="auto"/>
                                                                    <w:bottom w:val="none" w:sz="0" w:space="0" w:color="auto"/>
                                                                    <w:right w:val="none" w:sz="0" w:space="0" w:color="auto"/>
                                                                  </w:divBdr>
                                                                </w:div>
                                                                <w:div w:id="294869797">
                                                                  <w:marLeft w:val="0"/>
                                                                  <w:marRight w:val="0"/>
                                                                  <w:marTop w:val="0"/>
                                                                  <w:marBottom w:val="0"/>
                                                                  <w:divBdr>
                                                                    <w:top w:val="none" w:sz="0" w:space="0" w:color="auto"/>
                                                                    <w:left w:val="none" w:sz="0" w:space="0" w:color="auto"/>
                                                                    <w:bottom w:val="none" w:sz="0" w:space="0" w:color="auto"/>
                                                                    <w:right w:val="none" w:sz="0" w:space="0" w:color="auto"/>
                                                                  </w:divBdr>
                                                                </w:div>
                                                                <w:div w:id="953100925">
                                                                  <w:marLeft w:val="0"/>
                                                                  <w:marRight w:val="0"/>
                                                                  <w:marTop w:val="0"/>
                                                                  <w:marBottom w:val="0"/>
                                                                  <w:divBdr>
                                                                    <w:top w:val="none" w:sz="0" w:space="0" w:color="auto"/>
                                                                    <w:left w:val="none" w:sz="0" w:space="0" w:color="auto"/>
                                                                    <w:bottom w:val="none" w:sz="0" w:space="0" w:color="auto"/>
                                                                    <w:right w:val="none" w:sz="0" w:space="0" w:color="auto"/>
                                                                  </w:divBdr>
                                                                </w:div>
                                                                <w:div w:id="2144419289">
                                                                  <w:marLeft w:val="0"/>
                                                                  <w:marRight w:val="0"/>
                                                                  <w:marTop w:val="0"/>
                                                                  <w:marBottom w:val="0"/>
                                                                  <w:divBdr>
                                                                    <w:top w:val="none" w:sz="0" w:space="0" w:color="auto"/>
                                                                    <w:left w:val="none" w:sz="0" w:space="0" w:color="auto"/>
                                                                    <w:bottom w:val="none" w:sz="0" w:space="0" w:color="auto"/>
                                                                    <w:right w:val="none" w:sz="0" w:space="0" w:color="auto"/>
                                                                  </w:divBdr>
                                                                </w:div>
                                                                <w:div w:id="1208882972">
                                                                  <w:marLeft w:val="0"/>
                                                                  <w:marRight w:val="0"/>
                                                                  <w:marTop w:val="0"/>
                                                                  <w:marBottom w:val="0"/>
                                                                  <w:divBdr>
                                                                    <w:top w:val="none" w:sz="0" w:space="0" w:color="auto"/>
                                                                    <w:left w:val="none" w:sz="0" w:space="0" w:color="auto"/>
                                                                    <w:bottom w:val="none" w:sz="0" w:space="0" w:color="auto"/>
                                                                    <w:right w:val="none" w:sz="0" w:space="0" w:color="auto"/>
                                                                  </w:divBdr>
                                                                </w:div>
                                                                <w:div w:id="430703029">
                                                                  <w:marLeft w:val="0"/>
                                                                  <w:marRight w:val="0"/>
                                                                  <w:marTop w:val="0"/>
                                                                  <w:marBottom w:val="0"/>
                                                                  <w:divBdr>
                                                                    <w:top w:val="none" w:sz="0" w:space="0" w:color="auto"/>
                                                                    <w:left w:val="none" w:sz="0" w:space="0" w:color="auto"/>
                                                                    <w:bottom w:val="none" w:sz="0" w:space="0" w:color="auto"/>
                                                                    <w:right w:val="none" w:sz="0" w:space="0" w:color="auto"/>
                                                                  </w:divBdr>
                                                                </w:div>
                                                                <w:div w:id="362557317">
                                                                  <w:marLeft w:val="0"/>
                                                                  <w:marRight w:val="0"/>
                                                                  <w:marTop w:val="0"/>
                                                                  <w:marBottom w:val="0"/>
                                                                  <w:divBdr>
                                                                    <w:top w:val="none" w:sz="0" w:space="0" w:color="auto"/>
                                                                    <w:left w:val="none" w:sz="0" w:space="0" w:color="auto"/>
                                                                    <w:bottom w:val="none" w:sz="0" w:space="0" w:color="auto"/>
                                                                    <w:right w:val="none" w:sz="0" w:space="0" w:color="auto"/>
                                                                  </w:divBdr>
                                                                </w:div>
                                                                <w:div w:id="2074310582">
                                                                  <w:marLeft w:val="0"/>
                                                                  <w:marRight w:val="0"/>
                                                                  <w:marTop w:val="0"/>
                                                                  <w:marBottom w:val="0"/>
                                                                  <w:divBdr>
                                                                    <w:top w:val="none" w:sz="0" w:space="0" w:color="auto"/>
                                                                    <w:left w:val="none" w:sz="0" w:space="0" w:color="auto"/>
                                                                    <w:bottom w:val="none" w:sz="0" w:space="0" w:color="auto"/>
                                                                    <w:right w:val="none" w:sz="0" w:space="0" w:color="auto"/>
                                                                  </w:divBdr>
                                                                </w:div>
                                                                <w:div w:id="585387640">
                                                                  <w:marLeft w:val="0"/>
                                                                  <w:marRight w:val="0"/>
                                                                  <w:marTop w:val="0"/>
                                                                  <w:marBottom w:val="0"/>
                                                                  <w:divBdr>
                                                                    <w:top w:val="none" w:sz="0" w:space="0" w:color="auto"/>
                                                                    <w:left w:val="none" w:sz="0" w:space="0" w:color="auto"/>
                                                                    <w:bottom w:val="none" w:sz="0" w:space="0" w:color="auto"/>
                                                                    <w:right w:val="none" w:sz="0" w:space="0" w:color="auto"/>
                                                                  </w:divBdr>
                                                                </w:div>
                                                                <w:div w:id="47923254">
                                                                  <w:marLeft w:val="0"/>
                                                                  <w:marRight w:val="0"/>
                                                                  <w:marTop w:val="0"/>
                                                                  <w:marBottom w:val="0"/>
                                                                  <w:divBdr>
                                                                    <w:top w:val="none" w:sz="0" w:space="0" w:color="auto"/>
                                                                    <w:left w:val="none" w:sz="0" w:space="0" w:color="auto"/>
                                                                    <w:bottom w:val="none" w:sz="0" w:space="0" w:color="auto"/>
                                                                    <w:right w:val="none" w:sz="0" w:space="0" w:color="auto"/>
                                                                  </w:divBdr>
                                                                </w:div>
                                                                <w:div w:id="1973124843">
                                                                  <w:marLeft w:val="0"/>
                                                                  <w:marRight w:val="0"/>
                                                                  <w:marTop w:val="0"/>
                                                                  <w:marBottom w:val="0"/>
                                                                  <w:divBdr>
                                                                    <w:top w:val="none" w:sz="0" w:space="0" w:color="auto"/>
                                                                    <w:left w:val="none" w:sz="0" w:space="0" w:color="auto"/>
                                                                    <w:bottom w:val="none" w:sz="0" w:space="0" w:color="auto"/>
                                                                    <w:right w:val="none" w:sz="0" w:space="0" w:color="auto"/>
                                                                  </w:divBdr>
                                                                </w:div>
                                                                <w:div w:id="605625423">
                                                                  <w:marLeft w:val="0"/>
                                                                  <w:marRight w:val="0"/>
                                                                  <w:marTop w:val="0"/>
                                                                  <w:marBottom w:val="0"/>
                                                                  <w:divBdr>
                                                                    <w:top w:val="none" w:sz="0" w:space="0" w:color="auto"/>
                                                                    <w:left w:val="none" w:sz="0" w:space="0" w:color="auto"/>
                                                                    <w:bottom w:val="none" w:sz="0" w:space="0" w:color="auto"/>
                                                                    <w:right w:val="none" w:sz="0" w:space="0" w:color="auto"/>
                                                                  </w:divBdr>
                                                                </w:div>
                                                                <w:div w:id="200291499">
                                                                  <w:marLeft w:val="0"/>
                                                                  <w:marRight w:val="0"/>
                                                                  <w:marTop w:val="0"/>
                                                                  <w:marBottom w:val="0"/>
                                                                  <w:divBdr>
                                                                    <w:top w:val="none" w:sz="0" w:space="0" w:color="auto"/>
                                                                    <w:left w:val="none" w:sz="0" w:space="0" w:color="auto"/>
                                                                    <w:bottom w:val="none" w:sz="0" w:space="0" w:color="auto"/>
                                                                    <w:right w:val="none" w:sz="0" w:space="0" w:color="auto"/>
                                                                  </w:divBdr>
                                                                </w:div>
                                                                <w:div w:id="1302152014">
                                                                  <w:marLeft w:val="0"/>
                                                                  <w:marRight w:val="0"/>
                                                                  <w:marTop w:val="0"/>
                                                                  <w:marBottom w:val="0"/>
                                                                  <w:divBdr>
                                                                    <w:top w:val="none" w:sz="0" w:space="0" w:color="auto"/>
                                                                    <w:left w:val="none" w:sz="0" w:space="0" w:color="auto"/>
                                                                    <w:bottom w:val="none" w:sz="0" w:space="0" w:color="auto"/>
                                                                    <w:right w:val="none" w:sz="0" w:space="0" w:color="auto"/>
                                                                  </w:divBdr>
                                                                </w:div>
                                                                <w:div w:id="296683279">
                                                                  <w:marLeft w:val="0"/>
                                                                  <w:marRight w:val="0"/>
                                                                  <w:marTop w:val="0"/>
                                                                  <w:marBottom w:val="0"/>
                                                                  <w:divBdr>
                                                                    <w:top w:val="none" w:sz="0" w:space="0" w:color="auto"/>
                                                                    <w:left w:val="none" w:sz="0" w:space="0" w:color="auto"/>
                                                                    <w:bottom w:val="none" w:sz="0" w:space="0" w:color="auto"/>
                                                                    <w:right w:val="none" w:sz="0" w:space="0" w:color="auto"/>
                                                                  </w:divBdr>
                                                                </w:div>
                                                                <w:div w:id="405802425">
                                                                  <w:marLeft w:val="0"/>
                                                                  <w:marRight w:val="0"/>
                                                                  <w:marTop w:val="0"/>
                                                                  <w:marBottom w:val="0"/>
                                                                  <w:divBdr>
                                                                    <w:top w:val="none" w:sz="0" w:space="0" w:color="auto"/>
                                                                    <w:left w:val="none" w:sz="0" w:space="0" w:color="auto"/>
                                                                    <w:bottom w:val="none" w:sz="0" w:space="0" w:color="auto"/>
                                                                    <w:right w:val="none" w:sz="0" w:space="0" w:color="auto"/>
                                                                  </w:divBdr>
                                                                </w:div>
                                                                <w:div w:id="104930244">
                                                                  <w:marLeft w:val="0"/>
                                                                  <w:marRight w:val="0"/>
                                                                  <w:marTop w:val="0"/>
                                                                  <w:marBottom w:val="0"/>
                                                                  <w:divBdr>
                                                                    <w:top w:val="none" w:sz="0" w:space="0" w:color="auto"/>
                                                                    <w:left w:val="none" w:sz="0" w:space="0" w:color="auto"/>
                                                                    <w:bottom w:val="none" w:sz="0" w:space="0" w:color="auto"/>
                                                                    <w:right w:val="none" w:sz="0" w:space="0" w:color="auto"/>
                                                                  </w:divBdr>
                                                                </w:div>
                                                                <w:div w:id="825584695">
                                                                  <w:marLeft w:val="0"/>
                                                                  <w:marRight w:val="0"/>
                                                                  <w:marTop w:val="0"/>
                                                                  <w:marBottom w:val="0"/>
                                                                  <w:divBdr>
                                                                    <w:top w:val="none" w:sz="0" w:space="0" w:color="auto"/>
                                                                    <w:left w:val="none" w:sz="0" w:space="0" w:color="auto"/>
                                                                    <w:bottom w:val="none" w:sz="0" w:space="0" w:color="auto"/>
                                                                    <w:right w:val="none" w:sz="0" w:space="0" w:color="auto"/>
                                                                  </w:divBdr>
                                                                </w:div>
                                                                <w:div w:id="828523646">
                                                                  <w:marLeft w:val="0"/>
                                                                  <w:marRight w:val="0"/>
                                                                  <w:marTop w:val="0"/>
                                                                  <w:marBottom w:val="0"/>
                                                                  <w:divBdr>
                                                                    <w:top w:val="none" w:sz="0" w:space="0" w:color="auto"/>
                                                                    <w:left w:val="none" w:sz="0" w:space="0" w:color="auto"/>
                                                                    <w:bottom w:val="none" w:sz="0" w:space="0" w:color="auto"/>
                                                                    <w:right w:val="none" w:sz="0" w:space="0" w:color="auto"/>
                                                                  </w:divBdr>
                                                                </w:div>
                                                                <w:div w:id="704410216">
                                                                  <w:marLeft w:val="0"/>
                                                                  <w:marRight w:val="0"/>
                                                                  <w:marTop w:val="0"/>
                                                                  <w:marBottom w:val="0"/>
                                                                  <w:divBdr>
                                                                    <w:top w:val="none" w:sz="0" w:space="0" w:color="auto"/>
                                                                    <w:left w:val="none" w:sz="0" w:space="0" w:color="auto"/>
                                                                    <w:bottom w:val="none" w:sz="0" w:space="0" w:color="auto"/>
                                                                    <w:right w:val="none" w:sz="0" w:space="0" w:color="auto"/>
                                                                  </w:divBdr>
                                                                </w:div>
                                                                <w:div w:id="675158523">
                                                                  <w:marLeft w:val="0"/>
                                                                  <w:marRight w:val="0"/>
                                                                  <w:marTop w:val="0"/>
                                                                  <w:marBottom w:val="0"/>
                                                                  <w:divBdr>
                                                                    <w:top w:val="none" w:sz="0" w:space="0" w:color="auto"/>
                                                                    <w:left w:val="none" w:sz="0" w:space="0" w:color="auto"/>
                                                                    <w:bottom w:val="none" w:sz="0" w:space="0" w:color="auto"/>
                                                                    <w:right w:val="none" w:sz="0" w:space="0" w:color="auto"/>
                                                                  </w:divBdr>
                                                                </w:div>
                                                                <w:div w:id="1069302163">
                                                                  <w:marLeft w:val="0"/>
                                                                  <w:marRight w:val="0"/>
                                                                  <w:marTop w:val="0"/>
                                                                  <w:marBottom w:val="0"/>
                                                                  <w:divBdr>
                                                                    <w:top w:val="none" w:sz="0" w:space="0" w:color="auto"/>
                                                                    <w:left w:val="none" w:sz="0" w:space="0" w:color="auto"/>
                                                                    <w:bottom w:val="none" w:sz="0" w:space="0" w:color="auto"/>
                                                                    <w:right w:val="none" w:sz="0" w:space="0" w:color="auto"/>
                                                                  </w:divBdr>
                                                                </w:div>
                                                                <w:div w:id="892540393">
                                                                  <w:marLeft w:val="0"/>
                                                                  <w:marRight w:val="0"/>
                                                                  <w:marTop w:val="0"/>
                                                                  <w:marBottom w:val="0"/>
                                                                  <w:divBdr>
                                                                    <w:top w:val="none" w:sz="0" w:space="0" w:color="auto"/>
                                                                    <w:left w:val="none" w:sz="0" w:space="0" w:color="auto"/>
                                                                    <w:bottom w:val="none" w:sz="0" w:space="0" w:color="auto"/>
                                                                    <w:right w:val="none" w:sz="0" w:space="0" w:color="auto"/>
                                                                  </w:divBdr>
                                                                </w:div>
                                                                <w:div w:id="1295722320">
                                                                  <w:marLeft w:val="0"/>
                                                                  <w:marRight w:val="0"/>
                                                                  <w:marTop w:val="0"/>
                                                                  <w:marBottom w:val="0"/>
                                                                  <w:divBdr>
                                                                    <w:top w:val="none" w:sz="0" w:space="0" w:color="auto"/>
                                                                    <w:left w:val="none" w:sz="0" w:space="0" w:color="auto"/>
                                                                    <w:bottom w:val="none" w:sz="0" w:space="0" w:color="auto"/>
                                                                    <w:right w:val="none" w:sz="0" w:space="0" w:color="auto"/>
                                                                  </w:divBdr>
                                                                </w:div>
                                                                <w:div w:id="870612950">
                                                                  <w:marLeft w:val="0"/>
                                                                  <w:marRight w:val="0"/>
                                                                  <w:marTop w:val="0"/>
                                                                  <w:marBottom w:val="0"/>
                                                                  <w:divBdr>
                                                                    <w:top w:val="none" w:sz="0" w:space="0" w:color="auto"/>
                                                                    <w:left w:val="none" w:sz="0" w:space="0" w:color="auto"/>
                                                                    <w:bottom w:val="none" w:sz="0" w:space="0" w:color="auto"/>
                                                                    <w:right w:val="none" w:sz="0" w:space="0" w:color="auto"/>
                                                                  </w:divBdr>
                                                                </w:div>
                                                                <w:div w:id="1354111716">
                                                                  <w:marLeft w:val="0"/>
                                                                  <w:marRight w:val="0"/>
                                                                  <w:marTop w:val="0"/>
                                                                  <w:marBottom w:val="0"/>
                                                                  <w:divBdr>
                                                                    <w:top w:val="none" w:sz="0" w:space="0" w:color="auto"/>
                                                                    <w:left w:val="none" w:sz="0" w:space="0" w:color="auto"/>
                                                                    <w:bottom w:val="none" w:sz="0" w:space="0" w:color="auto"/>
                                                                    <w:right w:val="none" w:sz="0" w:space="0" w:color="auto"/>
                                                                  </w:divBdr>
                                                                </w:div>
                                                                <w:div w:id="536627993">
                                                                  <w:marLeft w:val="0"/>
                                                                  <w:marRight w:val="0"/>
                                                                  <w:marTop w:val="0"/>
                                                                  <w:marBottom w:val="0"/>
                                                                  <w:divBdr>
                                                                    <w:top w:val="none" w:sz="0" w:space="0" w:color="auto"/>
                                                                    <w:left w:val="none" w:sz="0" w:space="0" w:color="auto"/>
                                                                    <w:bottom w:val="none" w:sz="0" w:space="0" w:color="auto"/>
                                                                    <w:right w:val="none" w:sz="0" w:space="0" w:color="auto"/>
                                                                  </w:divBdr>
                                                                </w:div>
                                                                <w:div w:id="443580201">
                                                                  <w:marLeft w:val="0"/>
                                                                  <w:marRight w:val="0"/>
                                                                  <w:marTop w:val="0"/>
                                                                  <w:marBottom w:val="0"/>
                                                                  <w:divBdr>
                                                                    <w:top w:val="none" w:sz="0" w:space="0" w:color="auto"/>
                                                                    <w:left w:val="none" w:sz="0" w:space="0" w:color="auto"/>
                                                                    <w:bottom w:val="none" w:sz="0" w:space="0" w:color="auto"/>
                                                                    <w:right w:val="none" w:sz="0" w:space="0" w:color="auto"/>
                                                                  </w:divBdr>
                                                                </w:div>
                                                                <w:div w:id="1912083611">
                                                                  <w:marLeft w:val="0"/>
                                                                  <w:marRight w:val="0"/>
                                                                  <w:marTop w:val="0"/>
                                                                  <w:marBottom w:val="0"/>
                                                                  <w:divBdr>
                                                                    <w:top w:val="none" w:sz="0" w:space="0" w:color="auto"/>
                                                                    <w:left w:val="none" w:sz="0" w:space="0" w:color="auto"/>
                                                                    <w:bottom w:val="none" w:sz="0" w:space="0" w:color="auto"/>
                                                                    <w:right w:val="none" w:sz="0" w:space="0" w:color="auto"/>
                                                                  </w:divBdr>
                                                                </w:div>
                                                                <w:div w:id="2135099831">
                                                                  <w:marLeft w:val="0"/>
                                                                  <w:marRight w:val="0"/>
                                                                  <w:marTop w:val="0"/>
                                                                  <w:marBottom w:val="0"/>
                                                                  <w:divBdr>
                                                                    <w:top w:val="none" w:sz="0" w:space="0" w:color="auto"/>
                                                                    <w:left w:val="none" w:sz="0" w:space="0" w:color="auto"/>
                                                                    <w:bottom w:val="none" w:sz="0" w:space="0" w:color="auto"/>
                                                                    <w:right w:val="none" w:sz="0" w:space="0" w:color="auto"/>
                                                                  </w:divBdr>
                                                                </w:div>
                                                                <w:div w:id="993485516">
                                                                  <w:marLeft w:val="0"/>
                                                                  <w:marRight w:val="0"/>
                                                                  <w:marTop w:val="0"/>
                                                                  <w:marBottom w:val="0"/>
                                                                  <w:divBdr>
                                                                    <w:top w:val="none" w:sz="0" w:space="0" w:color="auto"/>
                                                                    <w:left w:val="none" w:sz="0" w:space="0" w:color="auto"/>
                                                                    <w:bottom w:val="none" w:sz="0" w:space="0" w:color="auto"/>
                                                                    <w:right w:val="none" w:sz="0" w:space="0" w:color="auto"/>
                                                                  </w:divBdr>
                                                                </w:div>
                                                                <w:div w:id="673454238">
                                                                  <w:marLeft w:val="0"/>
                                                                  <w:marRight w:val="0"/>
                                                                  <w:marTop w:val="0"/>
                                                                  <w:marBottom w:val="0"/>
                                                                  <w:divBdr>
                                                                    <w:top w:val="none" w:sz="0" w:space="0" w:color="auto"/>
                                                                    <w:left w:val="none" w:sz="0" w:space="0" w:color="auto"/>
                                                                    <w:bottom w:val="none" w:sz="0" w:space="0" w:color="auto"/>
                                                                    <w:right w:val="none" w:sz="0" w:space="0" w:color="auto"/>
                                                                  </w:divBdr>
                                                                </w:div>
                                                                <w:div w:id="1695418469">
                                                                  <w:marLeft w:val="0"/>
                                                                  <w:marRight w:val="0"/>
                                                                  <w:marTop w:val="0"/>
                                                                  <w:marBottom w:val="0"/>
                                                                  <w:divBdr>
                                                                    <w:top w:val="none" w:sz="0" w:space="0" w:color="auto"/>
                                                                    <w:left w:val="none" w:sz="0" w:space="0" w:color="auto"/>
                                                                    <w:bottom w:val="none" w:sz="0" w:space="0" w:color="auto"/>
                                                                    <w:right w:val="none" w:sz="0" w:space="0" w:color="auto"/>
                                                                  </w:divBdr>
                                                                </w:div>
                                                                <w:div w:id="347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نجفی ، مهدی</dc:creator>
  <cp:keywords/>
  <dc:description/>
  <cp:lastModifiedBy>نجفی ، مهدی</cp:lastModifiedBy>
  <cp:revision>1</cp:revision>
  <dcterms:created xsi:type="dcterms:W3CDTF">2023-06-12T06:10:00Z</dcterms:created>
  <dcterms:modified xsi:type="dcterms:W3CDTF">2023-06-12T06:10:00Z</dcterms:modified>
</cp:coreProperties>
</file>